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C065" w14:textId="77777777" w:rsidR="00251584" w:rsidRDefault="00251584" w:rsidP="00251584">
      <w:pPr>
        <w:pStyle w:val="Body"/>
        <w:ind w:left="-284" w:right="-285"/>
        <w:jc w:val="both"/>
        <w:outlineLvl w:val="0"/>
        <w:rPr>
          <w:b/>
          <w:bCs/>
        </w:rPr>
      </w:pPr>
    </w:p>
    <w:p w14:paraId="32B7D0E9" w14:textId="629B738B" w:rsidR="00100032" w:rsidRPr="00251584" w:rsidRDefault="00251584">
      <w:pPr>
        <w:rPr>
          <w:rFonts w:ascii="Arial" w:hAnsi="Arial" w:cs="Arial"/>
          <w:b/>
          <w:bCs/>
        </w:rPr>
      </w:pPr>
      <w:r w:rsidRPr="00251584">
        <w:rPr>
          <w:rFonts w:ascii="Arial" w:hAnsi="Arial" w:cs="Arial"/>
          <w:b/>
          <w:bCs/>
        </w:rPr>
        <w:t>Introduction</w:t>
      </w:r>
    </w:p>
    <w:p w14:paraId="6BD2F919" w14:textId="3B42525C" w:rsidR="00A05E4D" w:rsidRDefault="00251584" w:rsidP="00B53BC8">
      <w:pPr>
        <w:jc w:val="both"/>
        <w:rPr>
          <w:rFonts w:ascii="Arial" w:hAnsi="Arial" w:cs="Arial"/>
        </w:rPr>
      </w:pPr>
      <w:r w:rsidRPr="00251584">
        <w:rPr>
          <w:rFonts w:ascii="Arial" w:hAnsi="Arial" w:cs="Arial"/>
        </w:rPr>
        <w:t>Th</w:t>
      </w:r>
      <w:r w:rsidR="00C24A1C">
        <w:rPr>
          <w:rFonts w:ascii="Arial" w:hAnsi="Arial" w:cs="Arial"/>
        </w:rPr>
        <w:t xml:space="preserve">is </w:t>
      </w:r>
      <w:r w:rsidR="00A05E4D">
        <w:rPr>
          <w:rFonts w:ascii="Arial" w:hAnsi="Arial" w:cs="Arial"/>
        </w:rPr>
        <w:t>policy replaces all previous policies connected to safeguarding in connection with The</w:t>
      </w:r>
      <w:r w:rsidR="00B53BC8">
        <w:rPr>
          <w:rFonts w:ascii="Arial" w:hAnsi="Arial" w:cs="Arial"/>
        </w:rPr>
        <w:t xml:space="preserve"> Hill</w:t>
      </w:r>
      <w:r w:rsidR="00A05E4D">
        <w:rPr>
          <w:rFonts w:ascii="Arial" w:hAnsi="Arial" w:cs="Arial"/>
        </w:rPr>
        <w:t xml:space="preserve"> Church Swansea (known hereafter as the </w:t>
      </w:r>
      <w:r w:rsidR="00B456DA">
        <w:rPr>
          <w:rFonts w:ascii="Arial" w:hAnsi="Arial" w:cs="Arial"/>
        </w:rPr>
        <w:t>charity</w:t>
      </w:r>
      <w:r w:rsidR="00A05E4D">
        <w:rPr>
          <w:rFonts w:ascii="Arial" w:hAnsi="Arial" w:cs="Arial"/>
        </w:rPr>
        <w:t>) and its project Matthew’s House.</w:t>
      </w:r>
    </w:p>
    <w:p w14:paraId="00AC95DC" w14:textId="70A0278B" w:rsidR="00251584" w:rsidRDefault="00A05E4D" w:rsidP="00B53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456DA">
        <w:rPr>
          <w:rFonts w:ascii="Arial" w:hAnsi="Arial" w:cs="Arial"/>
        </w:rPr>
        <w:t>charity</w:t>
      </w:r>
      <w:r>
        <w:rPr>
          <w:rFonts w:ascii="Arial" w:hAnsi="Arial" w:cs="Arial"/>
        </w:rPr>
        <w:t xml:space="preserve"> </w:t>
      </w:r>
      <w:r w:rsidR="00251584" w:rsidRPr="00251584">
        <w:rPr>
          <w:rFonts w:ascii="Arial" w:hAnsi="Arial" w:cs="Arial"/>
        </w:rPr>
        <w:t>is committed to the safeguarding and protection of all children, young people and vulnerable people. Developing this policy</w:t>
      </w:r>
      <w:r w:rsidR="00251584">
        <w:rPr>
          <w:rFonts w:ascii="Arial" w:hAnsi="Arial" w:cs="Arial"/>
        </w:rPr>
        <w:t>,</w:t>
      </w:r>
      <w:r w:rsidR="00251584" w:rsidRPr="00251584">
        <w:rPr>
          <w:rFonts w:ascii="Arial" w:hAnsi="Arial" w:cs="Arial"/>
        </w:rPr>
        <w:t xml:space="preserve"> we recognised that the safety and welfare of the children, young people (anyone under the age of 18) or vulnerable </w:t>
      </w:r>
      <w:r w:rsidR="008A44E4">
        <w:rPr>
          <w:rFonts w:ascii="Arial" w:hAnsi="Arial" w:cs="Arial"/>
        </w:rPr>
        <w:t>adult</w:t>
      </w:r>
      <w:r w:rsidR="00C94D48">
        <w:rPr>
          <w:rFonts w:ascii="Arial" w:hAnsi="Arial" w:cs="Arial"/>
        </w:rPr>
        <w:t>s</w:t>
      </w:r>
      <w:r w:rsidR="008A44E4">
        <w:rPr>
          <w:rFonts w:ascii="Arial" w:hAnsi="Arial" w:cs="Arial"/>
        </w:rPr>
        <w:t xml:space="preserve"> </w:t>
      </w:r>
      <w:r w:rsidR="00251584" w:rsidRPr="00251584">
        <w:rPr>
          <w:rFonts w:ascii="Arial" w:hAnsi="Arial" w:cs="Arial"/>
        </w:rPr>
        <w:t>(over the age of 18) is paramount.</w:t>
      </w:r>
    </w:p>
    <w:p w14:paraId="7E1CC3B2" w14:textId="24A4D9D6" w:rsidR="00BA0657" w:rsidRDefault="00251584" w:rsidP="00B456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also recognise the need to ensure that volunteers, </w:t>
      </w:r>
      <w:r w:rsidR="004267E5">
        <w:rPr>
          <w:rFonts w:ascii="Arial" w:hAnsi="Arial" w:cs="Arial"/>
        </w:rPr>
        <w:t>within any of the activities of the charity</w:t>
      </w:r>
      <w:r>
        <w:rPr>
          <w:rFonts w:ascii="Arial" w:hAnsi="Arial" w:cs="Arial"/>
        </w:rPr>
        <w:t xml:space="preserve"> are in an environment which is safe and supports the individual in their particular role. </w:t>
      </w:r>
    </w:p>
    <w:p w14:paraId="02EDD24A" w14:textId="50657411" w:rsidR="00251584" w:rsidRPr="00251584" w:rsidRDefault="00251584">
      <w:pPr>
        <w:rPr>
          <w:rFonts w:ascii="Arial" w:hAnsi="Arial" w:cs="Arial"/>
          <w:b/>
          <w:bCs/>
        </w:rPr>
      </w:pPr>
      <w:r w:rsidRPr="00251584">
        <w:rPr>
          <w:rFonts w:ascii="Arial" w:hAnsi="Arial" w:cs="Arial"/>
          <w:b/>
          <w:bCs/>
        </w:rPr>
        <w:t>Policy statement</w:t>
      </w:r>
    </w:p>
    <w:p w14:paraId="5F22825F" w14:textId="771F56A3" w:rsidR="00251584" w:rsidRDefault="00251584" w:rsidP="00097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primary legislation on Safeguarding in Wales is contained within the Social Services and Well-Being Act (Wales) 2014 </w:t>
      </w:r>
      <w:r w:rsidR="009F0EE5">
        <w:rPr>
          <w:rFonts w:ascii="Arial" w:hAnsi="Arial" w:cs="Arial"/>
        </w:rPr>
        <w:t>(SSWBA)</w:t>
      </w:r>
      <w:r w:rsidR="00B7524D">
        <w:rPr>
          <w:rFonts w:ascii="Arial" w:hAnsi="Arial" w:cs="Arial"/>
        </w:rPr>
        <w:t>, Section 7</w:t>
      </w:r>
      <w:r w:rsidR="00225C27">
        <w:rPr>
          <w:rFonts w:ascii="Arial" w:hAnsi="Arial" w:cs="Arial"/>
        </w:rPr>
        <w:t>,</w:t>
      </w:r>
      <w:r w:rsidR="009F0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was implemented in April 2016. </w:t>
      </w:r>
      <w:r w:rsidR="00B7524D">
        <w:rPr>
          <w:rFonts w:ascii="Arial" w:hAnsi="Arial" w:cs="Arial"/>
        </w:rPr>
        <w:t xml:space="preserve">This covers both adult and child protection. </w:t>
      </w:r>
      <w:r>
        <w:rPr>
          <w:rFonts w:ascii="Arial" w:hAnsi="Arial" w:cs="Arial"/>
        </w:rPr>
        <w:t xml:space="preserve">The definitions and terminology used in this policy will reflect this </w:t>
      </w:r>
      <w:r w:rsidR="0009784E">
        <w:rPr>
          <w:rFonts w:ascii="Arial" w:hAnsi="Arial" w:cs="Arial"/>
        </w:rPr>
        <w:t>legislation</w:t>
      </w:r>
      <w:r>
        <w:rPr>
          <w:rFonts w:ascii="Arial" w:hAnsi="Arial" w:cs="Arial"/>
        </w:rPr>
        <w:t xml:space="preserve">. We recognise that other countries will have their own legislation, but as </w:t>
      </w:r>
      <w:r w:rsidR="0009784E">
        <w:rPr>
          <w:rFonts w:ascii="Arial" w:hAnsi="Arial" w:cs="Arial"/>
        </w:rPr>
        <w:t>the charity operates primarily with</w:t>
      </w:r>
      <w:r>
        <w:rPr>
          <w:rFonts w:ascii="Arial" w:hAnsi="Arial" w:cs="Arial"/>
        </w:rPr>
        <w:t>in Wales</w:t>
      </w:r>
      <w:r w:rsidR="009F0E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is the legislation that is relevant. </w:t>
      </w:r>
    </w:p>
    <w:p w14:paraId="57B7B13F" w14:textId="77777777" w:rsidR="00621655" w:rsidRPr="00621655" w:rsidRDefault="00251584" w:rsidP="004F62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21655">
        <w:rPr>
          <w:rFonts w:ascii="Arial" w:hAnsi="Arial" w:cs="Arial"/>
          <w:b/>
          <w:bCs/>
        </w:rPr>
        <w:t>Definition of Safeguarding</w:t>
      </w:r>
    </w:p>
    <w:p w14:paraId="6E7BCF14" w14:textId="4EED97AE" w:rsidR="00251584" w:rsidRDefault="00251584" w:rsidP="00621655">
      <w:pPr>
        <w:pStyle w:val="ListParagraph"/>
        <w:jc w:val="both"/>
        <w:rPr>
          <w:rFonts w:ascii="Arial" w:hAnsi="Arial" w:cs="Arial"/>
        </w:rPr>
      </w:pPr>
      <w:r w:rsidRPr="009F0EE5">
        <w:rPr>
          <w:rFonts w:ascii="Arial" w:hAnsi="Arial" w:cs="Arial"/>
        </w:rPr>
        <w:t xml:space="preserve">The term </w:t>
      </w:r>
      <w:r w:rsidRPr="00621655">
        <w:rPr>
          <w:rFonts w:ascii="Arial" w:hAnsi="Arial" w:cs="Arial"/>
          <w:i/>
          <w:iCs/>
        </w:rPr>
        <w:t>safeguarding</w:t>
      </w:r>
      <w:r w:rsidRPr="009F0EE5">
        <w:rPr>
          <w:rFonts w:ascii="Arial" w:hAnsi="Arial" w:cs="Arial"/>
        </w:rPr>
        <w:t xml:space="preserve"> means a range of activities aimed at upholding an individual’s fundamental right to live in safety, free from abuse and neglect. </w:t>
      </w:r>
      <w:r w:rsidRPr="00251584">
        <w:rPr>
          <w:rFonts w:ascii="Arial" w:hAnsi="Arial" w:cs="Arial"/>
        </w:rPr>
        <w:t>Safeguarding means enabling people to live their lives free from harm, abuse and neglect, and to have their health, wellbeing and human rights protected.</w:t>
      </w:r>
    </w:p>
    <w:p w14:paraId="6DBC8805" w14:textId="77777777" w:rsidR="009F0EE5" w:rsidRPr="00251584" w:rsidRDefault="009F0EE5" w:rsidP="009F0EE5">
      <w:pPr>
        <w:pStyle w:val="ListParagraph"/>
        <w:rPr>
          <w:rFonts w:ascii="Arial" w:hAnsi="Arial" w:cs="Arial"/>
        </w:rPr>
      </w:pPr>
    </w:p>
    <w:p w14:paraId="637B68E3" w14:textId="77777777" w:rsidR="0025267B" w:rsidRPr="0025267B" w:rsidRDefault="007B2DDA" w:rsidP="002526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US"/>
        </w:rPr>
      </w:pPr>
      <w:r w:rsidRPr="00621655">
        <w:rPr>
          <w:rFonts w:ascii="Arial" w:hAnsi="Arial" w:cs="Arial"/>
          <w:b/>
          <w:bCs/>
        </w:rPr>
        <w:t xml:space="preserve">What is abuse? </w:t>
      </w:r>
    </w:p>
    <w:p w14:paraId="59FAC9FF" w14:textId="27BB8298" w:rsidR="007B2DDA" w:rsidRPr="0025267B" w:rsidRDefault="007B2DDA" w:rsidP="0025267B">
      <w:pPr>
        <w:pStyle w:val="ListParagraph"/>
        <w:jc w:val="both"/>
        <w:rPr>
          <w:rFonts w:ascii="Arial" w:hAnsi="Arial" w:cs="Arial"/>
          <w:b/>
          <w:bCs/>
          <w:lang w:val="en-US"/>
        </w:rPr>
      </w:pPr>
      <w:r w:rsidRPr="0025267B">
        <w:rPr>
          <w:rFonts w:ascii="Arial" w:hAnsi="Arial" w:cs="Arial"/>
          <w:lang w:val="en-US"/>
        </w:rPr>
        <w:t>Abuse is a violation of an individual’s human and civil rights by any other person or persons</w:t>
      </w:r>
      <w:r w:rsidR="0025267B">
        <w:rPr>
          <w:rFonts w:ascii="Arial" w:hAnsi="Arial" w:cs="Arial"/>
          <w:lang w:val="en-US"/>
        </w:rPr>
        <w:t xml:space="preserve">. It can </w:t>
      </w:r>
      <w:r w:rsidRPr="0025267B">
        <w:rPr>
          <w:rFonts w:ascii="Arial" w:hAnsi="Arial" w:cs="Arial"/>
          <w:lang w:val="en-US"/>
        </w:rPr>
        <w:t>be physical, sexual, psychological, verbal, neglect or financial.</w:t>
      </w:r>
      <w:r w:rsidR="0025267B">
        <w:rPr>
          <w:rFonts w:ascii="Arial" w:hAnsi="Arial" w:cs="Arial"/>
          <w:lang w:val="en-US"/>
        </w:rPr>
        <w:t xml:space="preserve"> </w:t>
      </w:r>
      <w:r w:rsidRPr="0025267B">
        <w:rPr>
          <w:rFonts w:ascii="Arial" w:hAnsi="Arial" w:cs="Arial"/>
          <w:lang w:val="en-US"/>
        </w:rPr>
        <w:t>It may be intentional or unintentiona</w:t>
      </w:r>
      <w:r w:rsidR="00913ADF">
        <w:rPr>
          <w:rFonts w:ascii="Arial" w:hAnsi="Arial" w:cs="Arial"/>
          <w:lang w:val="en-US"/>
        </w:rPr>
        <w:t>l</w:t>
      </w:r>
      <w:r w:rsidRPr="0025267B">
        <w:rPr>
          <w:rFonts w:ascii="Arial" w:hAnsi="Arial" w:cs="Arial"/>
          <w:lang w:val="en-US"/>
        </w:rPr>
        <w:t>.</w:t>
      </w:r>
      <w:r w:rsidR="0025267B">
        <w:rPr>
          <w:rFonts w:ascii="Arial" w:hAnsi="Arial" w:cs="Arial"/>
          <w:lang w:val="en-US"/>
        </w:rPr>
        <w:t xml:space="preserve"> It</w:t>
      </w:r>
      <w:r w:rsidRPr="0025267B">
        <w:rPr>
          <w:rFonts w:ascii="Arial" w:hAnsi="Arial" w:cs="Arial"/>
          <w:lang w:val="en-US"/>
        </w:rPr>
        <w:t xml:space="preserve"> causes harm to the individual, either temporarily or over </w:t>
      </w:r>
      <w:proofErr w:type="gramStart"/>
      <w:r w:rsidRPr="0025267B">
        <w:rPr>
          <w:rFonts w:ascii="Arial" w:hAnsi="Arial" w:cs="Arial"/>
          <w:lang w:val="en-US"/>
        </w:rPr>
        <w:t>a period of time</w:t>
      </w:r>
      <w:proofErr w:type="gramEnd"/>
      <w:r w:rsidR="0025267B">
        <w:rPr>
          <w:rFonts w:ascii="Arial" w:hAnsi="Arial" w:cs="Arial"/>
          <w:lang w:val="en-US"/>
        </w:rPr>
        <w:t xml:space="preserve">. </w:t>
      </w:r>
      <w:r w:rsidRPr="0025267B">
        <w:rPr>
          <w:rFonts w:ascii="Arial" w:hAnsi="Arial" w:cs="Arial"/>
        </w:rPr>
        <w:t>Abuse can be a single or repeated act; a lack of appropriate action; perpetrated as a result of deliberate intent; negligence or ignorance; and/or an action of omission (failing to act) or neglect.</w:t>
      </w:r>
    </w:p>
    <w:p w14:paraId="2D062E09" w14:textId="77777777" w:rsidR="007B2DDA" w:rsidRPr="007B2DDA" w:rsidRDefault="007B2DDA" w:rsidP="0025267B">
      <w:pPr>
        <w:pStyle w:val="ListParagraph"/>
        <w:rPr>
          <w:rFonts w:ascii="Arial" w:hAnsi="Arial" w:cs="Arial"/>
        </w:rPr>
      </w:pPr>
    </w:p>
    <w:p w14:paraId="6CA3E312" w14:textId="03F541D5" w:rsidR="0025267B" w:rsidRDefault="00FC6C59" w:rsidP="0025267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Examples of</w:t>
      </w:r>
      <w:r w:rsidR="00253B3C" w:rsidRPr="0025267B">
        <w:rPr>
          <w:rFonts w:ascii="Arial" w:hAnsi="Arial" w:cs="Arial"/>
          <w:b/>
          <w:bCs/>
        </w:rPr>
        <w:t xml:space="preserve"> abuse</w:t>
      </w:r>
    </w:p>
    <w:p w14:paraId="658EC2CD" w14:textId="2679E109" w:rsidR="00253B3C" w:rsidRPr="0025267B" w:rsidRDefault="00253B3C" w:rsidP="0025267B">
      <w:pPr>
        <w:pStyle w:val="ListParagraph"/>
        <w:jc w:val="both"/>
        <w:rPr>
          <w:rFonts w:ascii="Arial" w:hAnsi="Arial" w:cs="Arial"/>
          <w:b/>
          <w:bCs/>
        </w:rPr>
      </w:pPr>
      <w:r w:rsidRPr="0025267B">
        <w:rPr>
          <w:rFonts w:ascii="Arial" w:hAnsi="Arial" w:cs="Arial"/>
          <w:bCs/>
          <w:i/>
          <w:iCs/>
        </w:rPr>
        <w:t>Physical abuse</w:t>
      </w:r>
      <w:r w:rsidRPr="0025267B">
        <w:rPr>
          <w:rFonts w:ascii="Arial" w:hAnsi="Arial" w:cs="Arial"/>
        </w:rPr>
        <w:t xml:space="preserve"> </w:t>
      </w:r>
      <w:r w:rsidR="0025267B">
        <w:rPr>
          <w:rFonts w:ascii="Arial" w:hAnsi="Arial" w:cs="Arial"/>
        </w:rPr>
        <w:t xml:space="preserve">- </w:t>
      </w:r>
      <w:r w:rsidRPr="0025267B">
        <w:rPr>
          <w:rFonts w:ascii="Arial" w:hAnsi="Arial" w:cs="Arial"/>
        </w:rPr>
        <w:t xml:space="preserve">Hitting, </w:t>
      </w:r>
      <w:r w:rsidR="00DC2900">
        <w:rPr>
          <w:rFonts w:ascii="Arial" w:hAnsi="Arial" w:cs="Arial"/>
        </w:rPr>
        <w:t>slapping</w:t>
      </w:r>
      <w:r w:rsidRPr="0025267B">
        <w:rPr>
          <w:rFonts w:ascii="Arial" w:hAnsi="Arial" w:cs="Arial"/>
        </w:rPr>
        <w:t xml:space="preserve">, </w:t>
      </w:r>
      <w:r w:rsidR="00DC2900">
        <w:rPr>
          <w:rFonts w:ascii="Arial" w:hAnsi="Arial" w:cs="Arial"/>
        </w:rPr>
        <w:t>pushing</w:t>
      </w:r>
      <w:r w:rsidRPr="0025267B">
        <w:rPr>
          <w:rFonts w:ascii="Arial" w:hAnsi="Arial" w:cs="Arial"/>
        </w:rPr>
        <w:t xml:space="preserve">, </w:t>
      </w:r>
      <w:r w:rsidR="00DC2900">
        <w:rPr>
          <w:rFonts w:ascii="Arial" w:hAnsi="Arial" w:cs="Arial"/>
        </w:rPr>
        <w:t>kicking</w:t>
      </w:r>
      <w:r w:rsidRPr="0025267B">
        <w:rPr>
          <w:rFonts w:ascii="Arial" w:hAnsi="Arial" w:cs="Arial"/>
        </w:rPr>
        <w:t xml:space="preserve">, </w:t>
      </w:r>
      <w:r w:rsidR="00DC2900">
        <w:rPr>
          <w:rFonts w:ascii="Arial" w:hAnsi="Arial" w:cs="Arial"/>
        </w:rPr>
        <w:t>misuse</w:t>
      </w:r>
      <w:r w:rsidRPr="0025267B">
        <w:rPr>
          <w:rFonts w:ascii="Arial" w:hAnsi="Arial" w:cs="Arial"/>
        </w:rPr>
        <w:t xml:space="preserve"> of medication, </w:t>
      </w:r>
      <w:r w:rsidR="00DC2900">
        <w:rPr>
          <w:rFonts w:ascii="Arial" w:hAnsi="Arial" w:cs="Arial"/>
        </w:rPr>
        <w:t>inappropriate</w:t>
      </w:r>
      <w:r w:rsidRPr="0025267B">
        <w:rPr>
          <w:rFonts w:ascii="Arial" w:hAnsi="Arial" w:cs="Arial"/>
        </w:rPr>
        <w:t xml:space="preserve"> restraint or physical interventions</w:t>
      </w:r>
      <w:r w:rsidR="00AE64CE" w:rsidRPr="0025267B">
        <w:rPr>
          <w:rFonts w:ascii="Arial" w:hAnsi="Arial" w:cs="Arial"/>
        </w:rPr>
        <w:t>.</w:t>
      </w:r>
    </w:p>
    <w:p w14:paraId="30D4148E" w14:textId="173D221D" w:rsidR="00253B3C" w:rsidRPr="00AF001C" w:rsidRDefault="00253B3C" w:rsidP="0025267B">
      <w:pPr>
        <w:ind w:left="720"/>
        <w:jc w:val="both"/>
        <w:rPr>
          <w:rFonts w:ascii="Arial" w:hAnsi="Arial" w:cs="Arial"/>
        </w:rPr>
      </w:pPr>
      <w:r w:rsidRPr="0025267B">
        <w:rPr>
          <w:rFonts w:ascii="Arial" w:hAnsi="Arial" w:cs="Arial"/>
          <w:bCs/>
          <w:i/>
          <w:iCs/>
        </w:rPr>
        <w:t xml:space="preserve">Sexual abuse – </w:t>
      </w:r>
      <w:r w:rsidRPr="00AF001C">
        <w:rPr>
          <w:rFonts w:ascii="Arial" w:hAnsi="Arial" w:cs="Arial"/>
        </w:rPr>
        <w:t xml:space="preserve">Rape, </w:t>
      </w:r>
      <w:r w:rsidR="00A815A3">
        <w:rPr>
          <w:rFonts w:ascii="Arial" w:hAnsi="Arial" w:cs="Arial"/>
        </w:rPr>
        <w:t>sexual</w:t>
      </w:r>
      <w:r w:rsidRPr="00AF001C">
        <w:rPr>
          <w:rFonts w:ascii="Arial" w:hAnsi="Arial" w:cs="Arial"/>
        </w:rPr>
        <w:t xml:space="preserve"> assault, </w:t>
      </w:r>
      <w:r w:rsidR="00DC2900">
        <w:rPr>
          <w:rFonts w:ascii="Arial" w:hAnsi="Arial" w:cs="Arial"/>
        </w:rPr>
        <w:t>sex</w:t>
      </w:r>
      <w:r w:rsidRPr="00AF001C">
        <w:rPr>
          <w:rFonts w:ascii="Arial" w:hAnsi="Arial" w:cs="Arial"/>
        </w:rPr>
        <w:t xml:space="preserve"> trafficking, </w:t>
      </w:r>
      <w:r w:rsidR="00DC2900">
        <w:rPr>
          <w:rFonts w:ascii="Arial" w:hAnsi="Arial" w:cs="Arial"/>
        </w:rPr>
        <w:t>made</w:t>
      </w:r>
      <w:r w:rsidRPr="00AF001C">
        <w:rPr>
          <w:rFonts w:ascii="Arial" w:hAnsi="Arial" w:cs="Arial"/>
        </w:rPr>
        <w:t xml:space="preserve"> to watch pornography where person lacks the capacity to consent or is pressured to engage in, </w:t>
      </w:r>
      <w:r w:rsidR="00DC2900">
        <w:rPr>
          <w:rFonts w:ascii="Arial" w:hAnsi="Arial" w:cs="Arial"/>
        </w:rPr>
        <w:t>any</w:t>
      </w:r>
      <w:r w:rsidRPr="00AF001C">
        <w:rPr>
          <w:rFonts w:ascii="Arial" w:hAnsi="Arial" w:cs="Arial"/>
        </w:rPr>
        <w:t xml:space="preserve"> form of sexual activity where the person is unable to consent to or is pressured to do so</w:t>
      </w:r>
      <w:r w:rsidR="00AE64CE">
        <w:rPr>
          <w:rFonts w:ascii="Arial" w:hAnsi="Arial" w:cs="Arial"/>
        </w:rPr>
        <w:t>.</w:t>
      </w:r>
    </w:p>
    <w:p w14:paraId="53255C82" w14:textId="270FFFFF" w:rsidR="00253B3C" w:rsidRPr="00AF001C" w:rsidRDefault="00253B3C" w:rsidP="0025267B">
      <w:pPr>
        <w:ind w:left="720"/>
        <w:jc w:val="both"/>
        <w:rPr>
          <w:rFonts w:ascii="Arial" w:hAnsi="Arial" w:cs="Arial"/>
        </w:rPr>
      </w:pPr>
      <w:r w:rsidRPr="0025267B">
        <w:rPr>
          <w:rFonts w:ascii="Arial" w:hAnsi="Arial" w:cs="Arial"/>
          <w:bCs/>
          <w:i/>
          <w:iCs/>
        </w:rPr>
        <w:t>Psychological abuse –</w:t>
      </w:r>
      <w:r w:rsidRPr="00AF001C">
        <w:rPr>
          <w:rFonts w:ascii="Arial" w:hAnsi="Arial" w:cs="Arial"/>
        </w:rPr>
        <w:t xml:space="preserve"> Bullying, </w:t>
      </w:r>
      <w:r w:rsidR="00A815A3">
        <w:rPr>
          <w:rFonts w:ascii="Arial" w:hAnsi="Arial" w:cs="Arial"/>
        </w:rPr>
        <w:t>teasing</w:t>
      </w:r>
      <w:r w:rsidRPr="00AF001C">
        <w:rPr>
          <w:rFonts w:ascii="Arial" w:hAnsi="Arial" w:cs="Arial"/>
        </w:rPr>
        <w:t xml:space="preserve">, </w:t>
      </w:r>
      <w:r w:rsidR="00A815A3">
        <w:rPr>
          <w:rFonts w:ascii="Arial" w:hAnsi="Arial" w:cs="Arial"/>
        </w:rPr>
        <w:t>harassment</w:t>
      </w:r>
      <w:r w:rsidRPr="00AF001C">
        <w:rPr>
          <w:rFonts w:ascii="Arial" w:hAnsi="Arial" w:cs="Arial"/>
        </w:rPr>
        <w:t xml:space="preserve">, </w:t>
      </w:r>
      <w:r w:rsidR="00A815A3">
        <w:rPr>
          <w:rFonts w:ascii="Arial" w:hAnsi="Arial" w:cs="Arial"/>
        </w:rPr>
        <w:t>hurtful</w:t>
      </w:r>
      <w:r w:rsidRPr="00AF001C">
        <w:rPr>
          <w:rFonts w:ascii="Arial" w:hAnsi="Arial" w:cs="Arial"/>
        </w:rPr>
        <w:t xml:space="preserve"> behaviour repeated over time, </w:t>
      </w:r>
      <w:r w:rsidR="00A815A3">
        <w:rPr>
          <w:rFonts w:ascii="Arial" w:hAnsi="Arial" w:cs="Arial"/>
        </w:rPr>
        <w:t>threats</w:t>
      </w:r>
      <w:r w:rsidRPr="00AF001C">
        <w:rPr>
          <w:rFonts w:ascii="Arial" w:hAnsi="Arial" w:cs="Arial"/>
        </w:rPr>
        <w:t xml:space="preserve"> of harm or abandonment, </w:t>
      </w:r>
      <w:r w:rsidR="00A815A3">
        <w:rPr>
          <w:rFonts w:ascii="Arial" w:hAnsi="Arial" w:cs="Arial"/>
        </w:rPr>
        <w:t>humiliation</w:t>
      </w:r>
      <w:r w:rsidRPr="00AF001C">
        <w:rPr>
          <w:rFonts w:ascii="Arial" w:hAnsi="Arial" w:cs="Arial"/>
        </w:rPr>
        <w:t xml:space="preserve">, </w:t>
      </w:r>
      <w:r w:rsidR="00A815A3">
        <w:rPr>
          <w:rFonts w:ascii="Arial" w:hAnsi="Arial" w:cs="Arial"/>
          <w:bCs/>
        </w:rPr>
        <w:t>verbal</w:t>
      </w:r>
      <w:r w:rsidRPr="00AF001C">
        <w:rPr>
          <w:rFonts w:ascii="Arial" w:hAnsi="Arial" w:cs="Arial"/>
          <w:bCs/>
        </w:rPr>
        <w:t xml:space="preserve"> or racial abuse</w:t>
      </w:r>
      <w:r w:rsidR="00AE64CE">
        <w:rPr>
          <w:rFonts w:ascii="Arial" w:hAnsi="Arial" w:cs="Arial"/>
          <w:bCs/>
        </w:rPr>
        <w:t>.</w:t>
      </w:r>
    </w:p>
    <w:p w14:paraId="5B5AC7A8" w14:textId="147DD541" w:rsidR="00253B3C" w:rsidRPr="00AF001C" w:rsidRDefault="00253B3C" w:rsidP="00FC6C59">
      <w:pPr>
        <w:ind w:left="720"/>
        <w:jc w:val="both"/>
        <w:rPr>
          <w:rFonts w:ascii="Arial" w:hAnsi="Arial" w:cs="Arial"/>
        </w:rPr>
      </w:pPr>
      <w:r w:rsidRPr="0025267B">
        <w:rPr>
          <w:rFonts w:ascii="Arial" w:hAnsi="Arial" w:cs="Arial"/>
          <w:bCs/>
          <w:i/>
          <w:iCs/>
        </w:rPr>
        <w:t xml:space="preserve">Verbal Abuse - </w:t>
      </w:r>
      <w:r w:rsidRPr="00AF001C">
        <w:rPr>
          <w:rFonts w:ascii="Arial" w:hAnsi="Arial" w:cs="Arial"/>
        </w:rPr>
        <w:t>Any language or behaviour that seeks to pressure its victim to doubt themselves and crush themselves to the abuser; Blatantly offensive language designed to humiliate and gain power over another person.</w:t>
      </w:r>
      <w:r w:rsidR="00A815A3">
        <w:rPr>
          <w:rFonts w:ascii="Arial" w:hAnsi="Arial" w:cs="Arial"/>
        </w:rPr>
        <w:t xml:space="preserve"> </w:t>
      </w:r>
      <w:r w:rsidRPr="00AF001C">
        <w:rPr>
          <w:rFonts w:ascii="Arial" w:hAnsi="Arial" w:cs="Arial"/>
        </w:rPr>
        <w:t xml:space="preserve">Verbal abuse </w:t>
      </w:r>
      <w:r w:rsidR="009A1E1E">
        <w:rPr>
          <w:rFonts w:ascii="Arial" w:hAnsi="Arial" w:cs="Arial"/>
        </w:rPr>
        <w:t>can</w:t>
      </w:r>
      <w:r w:rsidRPr="00AF001C">
        <w:rPr>
          <w:rFonts w:ascii="Arial" w:hAnsi="Arial" w:cs="Arial"/>
        </w:rPr>
        <w:t xml:space="preserve"> also</w:t>
      </w:r>
      <w:r w:rsidR="009A1E1E">
        <w:rPr>
          <w:rFonts w:ascii="Arial" w:hAnsi="Arial" w:cs="Arial"/>
        </w:rPr>
        <w:t xml:space="preserve"> be</w:t>
      </w:r>
      <w:r w:rsidRPr="00AF001C">
        <w:rPr>
          <w:rFonts w:ascii="Arial" w:hAnsi="Arial" w:cs="Arial"/>
        </w:rPr>
        <w:t xml:space="preserve"> silence</w:t>
      </w:r>
      <w:r w:rsidR="006B045E">
        <w:rPr>
          <w:rFonts w:ascii="Arial" w:hAnsi="Arial" w:cs="Arial"/>
        </w:rPr>
        <w:t>.</w:t>
      </w:r>
    </w:p>
    <w:p w14:paraId="44AA6F78" w14:textId="297905DD" w:rsidR="00253B3C" w:rsidRPr="00AF001C" w:rsidRDefault="00253B3C" w:rsidP="00FC6C59">
      <w:pPr>
        <w:ind w:left="720"/>
        <w:jc w:val="both"/>
        <w:rPr>
          <w:rFonts w:ascii="Arial" w:hAnsi="Arial" w:cs="Arial"/>
        </w:rPr>
      </w:pPr>
      <w:r w:rsidRPr="009A1E1E">
        <w:rPr>
          <w:rFonts w:ascii="Arial" w:hAnsi="Arial" w:cs="Arial"/>
          <w:bCs/>
          <w:i/>
          <w:iCs/>
        </w:rPr>
        <w:t xml:space="preserve">Financial or material abuse </w:t>
      </w:r>
      <w:r w:rsidRPr="00AF001C">
        <w:rPr>
          <w:rFonts w:ascii="Arial" w:hAnsi="Arial" w:cs="Arial"/>
        </w:rPr>
        <w:t xml:space="preserve">– Fraud, </w:t>
      </w:r>
      <w:r w:rsidR="009A1E1E">
        <w:rPr>
          <w:rFonts w:ascii="Arial" w:hAnsi="Arial" w:cs="Arial"/>
        </w:rPr>
        <w:t>theft</w:t>
      </w:r>
      <w:r w:rsidRPr="00AF001C">
        <w:rPr>
          <w:rFonts w:ascii="Arial" w:hAnsi="Arial" w:cs="Arial"/>
        </w:rPr>
        <w:t xml:space="preserve">, </w:t>
      </w:r>
      <w:r w:rsidR="009A1E1E">
        <w:rPr>
          <w:rFonts w:ascii="Arial" w:hAnsi="Arial" w:cs="Arial"/>
        </w:rPr>
        <w:t>undue</w:t>
      </w:r>
      <w:r w:rsidRPr="00AF001C">
        <w:rPr>
          <w:rFonts w:ascii="Arial" w:hAnsi="Arial" w:cs="Arial"/>
        </w:rPr>
        <w:t xml:space="preserve"> pressure to change </w:t>
      </w:r>
      <w:r w:rsidR="009A1E1E">
        <w:rPr>
          <w:rFonts w:ascii="Arial" w:hAnsi="Arial" w:cs="Arial"/>
        </w:rPr>
        <w:t>a will,</w:t>
      </w:r>
      <w:r w:rsidRPr="00AF001C">
        <w:rPr>
          <w:rFonts w:ascii="Arial" w:hAnsi="Arial" w:cs="Arial"/>
        </w:rPr>
        <w:t xml:space="preserve"> property or inheritance; </w:t>
      </w:r>
      <w:r w:rsidR="009A1E1E">
        <w:rPr>
          <w:rFonts w:ascii="Arial" w:hAnsi="Arial" w:cs="Arial"/>
        </w:rPr>
        <w:t>misuse</w:t>
      </w:r>
      <w:r w:rsidRPr="00AF001C">
        <w:rPr>
          <w:rFonts w:ascii="Arial" w:hAnsi="Arial" w:cs="Arial"/>
        </w:rPr>
        <w:t xml:space="preserve"> or misappropriation of benefits; “</w:t>
      </w:r>
      <w:r w:rsidR="009A1E1E">
        <w:rPr>
          <w:rFonts w:ascii="Arial" w:hAnsi="Arial" w:cs="Arial"/>
        </w:rPr>
        <w:t>forcing</w:t>
      </w:r>
      <w:r w:rsidRPr="00AF001C">
        <w:rPr>
          <w:rFonts w:ascii="Arial" w:hAnsi="Arial" w:cs="Arial"/>
        </w:rPr>
        <w:t>” people to beg for money for the perpetrator.</w:t>
      </w:r>
    </w:p>
    <w:p w14:paraId="0B876DDF" w14:textId="4792830D" w:rsidR="00253B3C" w:rsidRDefault="00253B3C" w:rsidP="00B67180">
      <w:pPr>
        <w:ind w:left="720"/>
        <w:rPr>
          <w:rFonts w:ascii="Arial" w:hAnsi="Arial" w:cs="Arial"/>
        </w:rPr>
      </w:pPr>
      <w:r w:rsidRPr="00FC6C59">
        <w:rPr>
          <w:rFonts w:ascii="Arial" w:hAnsi="Arial" w:cs="Arial"/>
          <w:bCs/>
          <w:i/>
          <w:iCs/>
        </w:rPr>
        <w:lastRenderedPageBreak/>
        <w:t>Neglect or acts of omission</w:t>
      </w:r>
      <w:r w:rsidRPr="00AF001C">
        <w:rPr>
          <w:rFonts w:ascii="Arial" w:hAnsi="Arial" w:cs="Arial"/>
        </w:rPr>
        <w:t xml:space="preserve"> - Failure to access medical care or services; </w:t>
      </w:r>
      <w:r w:rsidR="00FC6C59">
        <w:rPr>
          <w:rFonts w:ascii="Arial" w:hAnsi="Arial" w:cs="Arial"/>
        </w:rPr>
        <w:t>negligence</w:t>
      </w:r>
      <w:r w:rsidRPr="00AF001C">
        <w:rPr>
          <w:rFonts w:ascii="Arial" w:hAnsi="Arial" w:cs="Arial"/>
        </w:rPr>
        <w:t xml:space="preserve"> in the face of risk taking; </w:t>
      </w:r>
      <w:r w:rsidR="00FC6C59">
        <w:rPr>
          <w:rFonts w:ascii="Arial" w:hAnsi="Arial" w:cs="Arial"/>
        </w:rPr>
        <w:t>failure</w:t>
      </w:r>
      <w:r w:rsidRPr="00AF001C">
        <w:rPr>
          <w:rFonts w:ascii="Arial" w:hAnsi="Arial" w:cs="Arial"/>
        </w:rPr>
        <w:t xml:space="preserve"> to give prescribed medication; </w:t>
      </w:r>
      <w:r w:rsidR="00FC6C59">
        <w:rPr>
          <w:rFonts w:ascii="Arial" w:hAnsi="Arial" w:cs="Arial"/>
        </w:rPr>
        <w:t>poor</w:t>
      </w:r>
      <w:r w:rsidRPr="00AF001C">
        <w:rPr>
          <w:rFonts w:ascii="Arial" w:hAnsi="Arial" w:cs="Arial"/>
        </w:rPr>
        <w:t xml:space="preserve"> nutrition or lack of heating. </w:t>
      </w:r>
    </w:p>
    <w:p w14:paraId="5ABA5519" w14:textId="5EF85B99" w:rsidR="00334CE3" w:rsidRPr="00334CE3" w:rsidRDefault="00334CE3" w:rsidP="00B67180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/>
          <w:iCs/>
        </w:rPr>
        <w:t>Hate Crim</w:t>
      </w:r>
      <w:r w:rsidRPr="00334CE3">
        <w:rPr>
          <w:rFonts w:ascii="Arial" w:hAnsi="Arial" w:cs="Arial"/>
          <w:bCs/>
          <w:i/>
          <w:iCs/>
        </w:rPr>
        <w:t xml:space="preserve">e </w:t>
      </w:r>
      <w:r w:rsidRPr="00334CE3">
        <w:rPr>
          <w:rFonts w:ascii="Arial" w:hAnsi="Arial" w:cs="Arial"/>
          <w:b/>
          <w:bCs/>
        </w:rPr>
        <w:t xml:space="preserve">- </w:t>
      </w:r>
      <w:r w:rsidRPr="00334CE3">
        <w:rPr>
          <w:rFonts w:ascii="Arial" w:eastAsia="Times New Roman" w:hAnsi="Arial" w:cs="Arial"/>
          <w:lang w:eastAsia="en-GB"/>
        </w:rPr>
        <w:t>Any criminal offence which is perceived by the victim or any other person, to be motivated by hostility or prejudice, based on a person's disability or perceived disability; race or perceived race; or religion or perceived religion; or sexual orientation or perceived sexual orientation or transgender identity or perceived transgender identity.</w:t>
      </w:r>
    </w:p>
    <w:p w14:paraId="22F46A0E" w14:textId="5F9A4EE1" w:rsidR="007642D4" w:rsidRPr="00B67180" w:rsidRDefault="009F0EE5" w:rsidP="00B6718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67180">
        <w:rPr>
          <w:rFonts w:ascii="Arial" w:hAnsi="Arial" w:cs="Arial"/>
          <w:b/>
          <w:bCs/>
        </w:rPr>
        <w:t>Definition of vulnerable adult</w:t>
      </w:r>
      <w:r w:rsidR="007642D4" w:rsidRPr="00B67180">
        <w:rPr>
          <w:rFonts w:ascii="Arial" w:hAnsi="Arial" w:cs="Arial"/>
          <w:b/>
          <w:bCs/>
        </w:rPr>
        <w:t xml:space="preserve"> (adult at risk)</w:t>
      </w:r>
    </w:p>
    <w:p w14:paraId="6101005A" w14:textId="4AC7FA3B" w:rsidR="00251584" w:rsidRPr="007642D4" w:rsidRDefault="007642D4" w:rsidP="007642D4">
      <w:pPr>
        <w:pStyle w:val="ListParagraph"/>
        <w:jc w:val="both"/>
        <w:rPr>
          <w:rFonts w:ascii="Arial" w:hAnsi="Arial" w:cs="Arial"/>
        </w:rPr>
      </w:pPr>
      <w:r w:rsidRPr="007642D4">
        <w:rPr>
          <w:rFonts w:ascii="Arial" w:hAnsi="Arial" w:cs="Arial"/>
        </w:rPr>
        <w:t>The</w:t>
      </w:r>
      <w:r w:rsidR="00FC6C59" w:rsidRPr="007642D4">
        <w:rPr>
          <w:rFonts w:ascii="Arial" w:hAnsi="Arial" w:cs="Arial"/>
          <w:b/>
          <w:bCs/>
        </w:rPr>
        <w:t xml:space="preserve"> </w:t>
      </w:r>
      <w:r w:rsidR="009F0EE5" w:rsidRPr="007642D4">
        <w:rPr>
          <w:rFonts w:ascii="Arial" w:hAnsi="Arial" w:cs="Arial"/>
        </w:rPr>
        <w:t xml:space="preserve">terminology </w:t>
      </w:r>
      <w:r w:rsidR="009F0EE5" w:rsidRPr="007642D4">
        <w:rPr>
          <w:rFonts w:ascii="Arial" w:hAnsi="Arial" w:cs="Arial"/>
          <w:i/>
          <w:iCs/>
        </w:rPr>
        <w:t>vulnerable adult</w:t>
      </w:r>
      <w:r>
        <w:rPr>
          <w:rFonts w:ascii="Arial" w:hAnsi="Arial" w:cs="Arial"/>
        </w:rPr>
        <w:t xml:space="preserve"> </w:t>
      </w:r>
      <w:r w:rsidR="009F0EE5" w:rsidRPr="007642D4">
        <w:rPr>
          <w:rFonts w:ascii="Arial" w:hAnsi="Arial" w:cs="Arial"/>
        </w:rPr>
        <w:t xml:space="preserve">has, under the SSWBA been changed to </w:t>
      </w:r>
      <w:r w:rsidR="009F0EE5" w:rsidRPr="007642D4">
        <w:rPr>
          <w:rFonts w:ascii="Arial" w:hAnsi="Arial" w:cs="Arial"/>
          <w:i/>
          <w:iCs/>
        </w:rPr>
        <w:t>adult at risk</w:t>
      </w:r>
      <w:r>
        <w:rPr>
          <w:rFonts w:ascii="Arial" w:hAnsi="Arial" w:cs="Arial"/>
        </w:rPr>
        <w:t>.</w:t>
      </w:r>
      <w:r w:rsidR="009F0EE5" w:rsidRPr="007642D4">
        <w:rPr>
          <w:rFonts w:ascii="Arial" w:hAnsi="Arial" w:cs="Arial"/>
        </w:rPr>
        <w:t xml:space="preserve"> Therefore, an adult at risk is identified as someone over the age of 18 years who:</w:t>
      </w:r>
    </w:p>
    <w:p w14:paraId="1E42DA7A" w14:textId="39F44E99" w:rsidR="009F0EE5" w:rsidRDefault="009F0EE5" w:rsidP="007642D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F0EE5">
        <w:rPr>
          <w:rFonts w:ascii="Arial" w:hAnsi="Arial" w:cs="Arial"/>
        </w:rPr>
        <w:t xml:space="preserve">s experiencing or is at risk of abuse or </w:t>
      </w:r>
      <w:proofErr w:type="gramStart"/>
      <w:r w:rsidRPr="009F0EE5">
        <w:rPr>
          <w:rFonts w:ascii="Arial" w:hAnsi="Arial" w:cs="Arial"/>
        </w:rPr>
        <w:t>neglect;</w:t>
      </w:r>
      <w:proofErr w:type="gramEnd"/>
    </w:p>
    <w:p w14:paraId="29D1D0B6" w14:textId="44A8C59A" w:rsidR="009F0EE5" w:rsidRPr="009F0EE5" w:rsidRDefault="009F0EE5" w:rsidP="007642D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F0EE5">
        <w:rPr>
          <w:rFonts w:ascii="Arial" w:hAnsi="Arial" w:cs="Arial"/>
        </w:rPr>
        <w:t xml:space="preserve">Has needs for care and support or </w:t>
      </w:r>
      <w:r w:rsidRPr="008B50E5">
        <w:rPr>
          <w:rFonts w:ascii="Arial" w:hAnsi="Arial" w:cs="Arial"/>
          <w:i/>
          <w:iCs/>
        </w:rPr>
        <w:t>may</w:t>
      </w:r>
      <w:r w:rsidRPr="009F0EE5">
        <w:rPr>
          <w:rFonts w:ascii="Arial" w:hAnsi="Arial" w:cs="Arial"/>
          <w:b/>
          <w:bCs/>
        </w:rPr>
        <w:t xml:space="preserve"> </w:t>
      </w:r>
      <w:r w:rsidRPr="008B50E5">
        <w:rPr>
          <w:rFonts w:ascii="Arial" w:hAnsi="Arial" w:cs="Arial"/>
        </w:rPr>
        <w:t>have needs</w:t>
      </w:r>
      <w:r w:rsidRPr="009F0EE5">
        <w:rPr>
          <w:rFonts w:ascii="Arial" w:hAnsi="Arial" w:cs="Arial"/>
          <w:b/>
          <w:bCs/>
        </w:rPr>
        <w:t xml:space="preserve"> </w:t>
      </w:r>
      <w:r w:rsidRPr="009F0EE5">
        <w:rPr>
          <w:rFonts w:ascii="Arial" w:hAnsi="Arial" w:cs="Arial"/>
        </w:rPr>
        <w:t xml:space="preserve">(whether or not </w:t>
      </w:r>
      <w:r w:rsidR="008B50E5">
        <w:rPr>
          <w:rFonts w:ascii="Arial" w:hAnsi="Arial" w:cs="Arial"/>
        </w:rPr>
        <w:t>an</w:t>
      </w:r>
      <w:r w:rsidRPr="009F0EE5">
        <w:rPr>
          <w:rFonts w:ascii="Arial" w:hAnsi="Arial" w:cs="Arial"/>
        </w:rPr>
        <w:t xml:space="preserve"> authority is meeting any of those needs)</w:t>
      </w:r>
    </w:p>
    <w:p w14:paraId="0868C03F" w14:textId="19B185D5" w:rsidR="00464CC0" w:rsidRDefault="009F0EE5" w:rsidP="007642D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F0EE5">
        <w:rPr>
          <w:rFonts w:ascii="Arial" w:hAnsi="Arial" w:cs="Arial"/>
        </w:rPr>
        <w:t>As a result of those needs is unable to protect himself or herself against the abuse or neglect or the risk of it.</w:t>
      </w:r>
    </w:p>
    <w:p w14:paraId="6770336A" w14:textId="77777777" w:rsidR="009651D3" w:rsidRPr="00464CC0" w:rsidRDefault="009651D3" w:rsidP="009651D3">
      <w:pPr>
        <w:pStyle w:val="ListParagraph"/>
        <w:ind w:left="1440"/>
        <w:rPr>
          <w:rFonts w:ascii="Arial" w:hAnsi="Arial" w:cs="Arial"/>
        </w:rPr>
      </w:pPr>
    </w:p>
    <w:p w14:paraId="08EEC47C" w14:textId="60E119AA" w:rsidR="008B50E5" w:rsidRPr="008B50E5" w:rsidRDefault="00464CC0" w:rsidP="009651D3">
      <w:pPr>
        <w:pStyle w:val="ListParagraph"/>
        <w:numPr>
          <w:ilvl w:val="0"/>
          <w:numId w:val="1"/>
        </w:numPr>
        <w:rPr>
          <w:rStyle w:val="legds"/>
          <w:rFonts w:ascii="Arial" w:hAnsi="Arial" w:cs="Arial"/>
          <w:b/>
          <w:bCs/>
        </w:rPr>
      </w:pPr>
      <w:r w:rsidRPr="008B50E5">
        <w:rPr>
          <w:rFonts w:ascii="Arial" w:hAnsi="Arial" w:cs="Arial"/>
          <w:b/>
          <w:bCs/>
        </w:rPr>
        <w:t>Definition of</w:t>
      </w:r>
      <w:r w:rsidR="008B50E5">
        <w:rPr>
          <w:rFonts w:ascii="Arial" w:hAnsi="Arial" w:cs="Arial"/>
          <w:b/>
          <w:bCs/>
        </w:rPr>
        <w:t xml:space="preserve"> </w:t>
      </w:r>
      <w:r w:rsidRPr="008B50E5">
        <w:rPr>
          <w:rStyle w:val="legds"/>
          <w:rFonts w:ascii="Arial" w:hAnsi="Arial" w:cs="Arial"/>
          <w:b/>
          <w:bCs/>
          <w:color w:val="000000"/>
        </w:rPr>
        <w:t>a child at risk</w:t>
      </w:r>
    </w:p>
    <w:p w14:paraId="57206AA9" w14:textId="1E0E64DA" w:rsidR="00F04583" w:rsidRDefault="00F04583" w:rsidP="00F04583">
      <w:pPr>
        <w:pStyle w:val="ListParagraph"/>
        <w:rPr>
          <w:rStyle w:val="legds"/>
          <w:rFonts w:ascii="Arial" w:hAnsi="Arial" w:cs="Arial"/>
          <w:b/>
          <w:bCs/>
          <w:color w:val="000000"/>
        </w:rPr>
      </w:pPr>
      <w:r>
        <w:rPr>
          <w:rStyle w:val="legds"/>
          <w:rFonts w:ascii="Arial" w:hAnsi="Arial" w:cs="Arial"/>
          <w:color w:val="000000"/>
        </w:rPr>
        <w:t>This is a child who is</w:t>
      </w:r>
      <w:r w:rsidR="002270A5" w:rsidRPr="008B50E5">
        <w:rPr>
          <w:rStyle w:val="legds"/>
          <w:rFonts w:ascii="Arial" w:hAnsi="Arial" w:cs="Arial"/>
          <w:b/>
          <w:bCs/>
          <w:color w:val="000000"/>
        </w:rPr>
        <w:t>:</w:t>
      </w:r>
    </w:p>
    <w:p w14:paraId="4CE80E16" w14:textId="77777777" w:rsidR="00F04583" w:rsidRPr="00A61047" w:rsidRDefault="00464CC0" w:rsidP="00A61047">
      <w:pPr>
        <w:pStyle w:val="ListParagraph"/>
        <w:numPr>
          <w:ilvl w:val="0"/>
          <w:numId w:val="16"/>
        </w:numPr>
        <w:rPr>
          <w:rStyle w:val="legds"/>
          <w:rFonts w:ascii="Arial" w:hAnsi="Arial" w:cs="Arial"/>
          <w:color w:val="000000"/>
        </w:rPr>
      </w:pPr>
      <w:r w:rsidRPr="00A61047">
        <w:rPr>
          <w:rStyle w:val="legds"/>
          <w:rFonts w:ascii="Arial" w:hAnsi="Arial" w:cs="Arial"/>
          <w:color w:val="000000"/>
        </w:rPr>
        <w:t>is experiencing or is at risk of abuse, neglect or other kinds of harm</w:t>
      </w:r>
    </w:p>
    <w:p w14:paraId="7D7AAD36" w14:textId="0FF53467" w:rsidR="009F0EE5" w:rsidRPr="00A61047" w:rsidRDefault="00464CC0" w:rsidP="00A61047">
      <w:pPr>
        <w:pStyle w:val="ListParagraph"/>
        <w:numPr>
          <w:ilvl w:val="0"/>
          <w:numId w:val="16"/>
        </w:numPr>
        <w:rPr>
          <w:rStyle w:val="legds"/>
          <w:rFonts w:ascii="Arial" w:hAnsi="Arial" w:cs="Arial"/>
        </w:rPr>
      </w:pPr>
      <w:r w:rsidRPr="00A61047">
        <w:rPr>
          <w:rStyle w:val="legds"/>
          <w:rFonts w:ascii="Arial" w:hAnsi="Arial" w:cs="Arial"/>
          <w:color w:val="000000"/>
        </w:rPr>
        <w:t>has needs for care and support (whether or not the authority is meeting any of those needs).</w:t>
      </w:r>
    </w:p>
    <w:p w14:paraId="7EE61BFA" w14:textId="0605020A" w:rsidR="009B13BF" w:rsidRPr="00543730" w:rsidRDefault="00543730" w:rsidP="009B13BF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543730">
        <w:rPr>
          <w:rFonts w:ascii="Arial" w:hAnsi="Arial" w:cs="Arial"/>
          <w:b/>
          <w:bCs/>
          <w:sz w:val="22"/>
          <w:szCs w:val="22"/>
        </w:rPr>
        <w:t>Recruitment and selection</w:t>
      </w:r>
    </w:p>
    <w:p w14:paraId="41483193" w14:textId="77777777" w:rsidR="00117FD6" w:rsidRDefault="00B46185" w:rsidP="00117F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17FD6">
        <w:rPr>
          <w:rFonts w:ascii="Arial" w:hAnsi="Arial" w:cs="Arial"/>
        </w:rPr>
        <w:t>charity</w:t>
      </w:r>
      <w:r>
        <w:rPr>
          <w:rFonts w:ascii="Arial" w:hAnsi="Arial" w:cs="Arial"/>
        </w:rPr>
        <w:t xml:space="preserve"> </w:t>
      </w:r>
      <w:r w:rsidR="00117FD6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a clear recruitment and selection process. </w:t>
      </w:r>
      <w:r w:rsidR="009954B5">
        <w:rPr>
          <w:rFonts w:ascii="Arial" w:hAnsi="Arial" w:cs="Arial"/>
        </w:rPr>
        <w:t>This includes:</w:t>
      </w:r>
    </w:p>
    <w:p w14:paraId="229DF2C8" w14:textId="77777777" w:rsidR="00117FD6" w:rsidRPr="00B47E52" w:rsidRDefault="009C5525" w:rsidP="00B47E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47E52">
        <w:rPr>
          <w:rFonts w:ascii="Arial" w:hAnsi="Arial" w:cs="Arial"/>
        </w:rPr>
        <w:t xml:space="preserve">DBS checks </w:t>
      </w:r>
      <w:r w:rsidR="00105C76" w:rsidRPr="00B47E52">
        <w:rPr>
          <w:rFonts w:ascii="Arial" w:hAnsi="Arial" w:cs="Arial"/>
        </w:rPr>
        <w:t xml:space="preserve">are </w:t>
      </w:r>
      <w:r w:rsidRPr="00B47E52">
        <w:rPr>
          <w:rFonts w:ascii="Arial" w:hAnsi="Arial" w:cs="Arial"/>
        </w:rPr>
        <w:t>undertaken on all volunteers</w:t>
      </w:r>
      <w:r w:rsidR="00754C35" w:rsidRPr="00B47E52">
        <w:rPr>
          <w:rFonts w:ascii="Arial" w:hAnsi="Arial" w:cs="Arial"/>
        </w:rPr>
        <w:t>,</w:t>
      </w:r>
      <w:r w:rsidR="009430D7" w:rsidRPr="00B47E52">
        <w:rPr>
          <w:rFonts w:ascii="Arial" w:hAnsi="Arial" w:cs="Arial"/>
        </w:rPr>
        <w:t xml:space="preserve"> as appropriate to their role. </w:t>
      </w:r>
    </w:p>
    <w:p w14:paraId="203DA4FE" w14:textId="5D39368A" w:rsidR="009C5525" w:rsidRPr="00B47E52" w:rsidRDefault="00B47E52" w:rsidP="00B47E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Two satisfactory</w:t>
      </w:r>
      <w:r w:rsidR="00912709" w:rsidRPr="00B47E52">
        <w:rPr>
          <w:rFonts w:ascii="Arial" w:hAnsi="Arial" w:cs="Arial"/>
        </w:rPr>
        <w:t xml:space="preserve"> </w:t>
      </w:r>
      <w:r w:rsidR="009C5525" w:rsidRPr="00B47E52">
        <w:rPr>
          <w:rFonts w:ascii="Arial" w:hAnsi="Arial" w:cs="Arial"/>
        </w:rPr>
        <w:t>references</w:t>
      </w:r>
      <w:r w:rsidR="005F4FE3" w:rsidRPr="00B47E52">
        <w:rPr>
          <w:rFonts w:ascii="Arial" w:hAnsi="Arial" w:cs="Arial"/>
        </w:rPr>
        <w:t xml:space="preserve"> </w:t>
      </w:r>
      <w:r w:rsidR="00105C76" w:rsidRPr="00B47E52">
        <w:rPr>
          <w:rFonts w:ascii="Arial" w:hAnsi="Arial" w:cs="Arial"/>
        </w:rPr>
        <w:t>received prior to appointment</w:t>
      </w:r>
      <w:r w:rsidR="00754C35" w:rsidRPr="00B47E52">
        <w:rPr>
          <w:rFonts w:ascii="Arial" w:hAnsi="Arial" w:cs="Arial"/>
        </w:rPr>
        <w:t>.</w:t>
      </w:r>
    </w:p>
    <w:p w14:paraId="62AE5CA8" w14:textId="19404BF1" w:rsidR="00977AB0" w:rsidRPr="00B47E52" w:rsidRDefault="009430D7" w:rsidP="00B47E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47E52">
        <w:rPr>
          <w:rFonts w:ascii="Arial" w:hAnsi="Arial" w:cs="Arial"/>
        </w:rPr>
        <w:t xml:space="preserve">An </w:t>
      </w:r>
      <w:r w:rsidR="00E12D38" w:rsidRPr="00B47E52">
        <w:rPr>
          <w:rFonts w:ascii="Arial" w:hAnsi="Arial" w:cs="Arial"/>
        </w:rPr>
        <w:t>i</w:t>
      </w:r>
      <w:r w:rsidR="00977AB0" w:rsidRPr="00B47E52">
        <w:rPr>
          <w:rFonts w:ascii="Arial" w:hAnsi="Arial" w:cs="Arial"/>
        </w:rPr>
        <w:t>nterview with th</w:t>
      </w:r>
      <w:r w:rsidR="00202A74" w:rsidRPr="00B47E52">
        <w:rPr>
          <w:rFonts w:ascii="Arial" w:hAnsi="Arial" w:cs="Arial"/>
        </w:rPr>
        <w:t xml:space="preserve">ose responsible for the </w:t>
      </w:r>
      <w:r w:rsidR="001E2390">
        <w:rPr>
          <w:rFonts w:ascii="Arial" w:hAnsi="Arial" w:cs="Arial"/>
        </w:rPr>
        <w:t>relevant</w:t>
      </w:r>
      <w:r w:rsidR="00202A74" w:rsidRPr="00B47E52">
        <w:rPr>
          <w:rFonts w:ascii="Arial" w:hAnsi="Arial" w:cs="Arial"/>
        </w:rPr>
        <w:t xml:space="preserve"> area of work</w:t>
      </w:r>
      <w:r w:rsidR="00925412" w:rsidRPr="00B47E52">
        <w:rPr>
          <w:rFonts w:ascii="Arial" w:hAnsi="Arial" w:cs="Arial"/>
        </w:rPr>
        <w:t xml:space="preserve">, </w:t>
      </w:r>
      <w:r w:rsidR="001E2390">
        <w:rPr>
          <w:rFonts w:ascii="Arial" w:hAnsi="Arial" w:cs="Arial"/>
        </w:rPr>
        <w:t>alongside oversight from</w:t>
      </w:r>
      <w:r w:rsidR="00925412" w:rsidRPr="00B47E52">
        <w:rPr>
          <w:rFonts w:ascii="Arial" w:hAnsi="Arial" w:cs="Arial"/>
        </w:rPr>
        <w:t xml:space="preserve"> a member of the leadership</w:t>
      </w:r>
      <w:r w:rsidR="003B5F2E">
        <w:rPr>
          <w:rFonts w:ascii="Arial" w:hAnsi="Arial" w:cs="Arial"/>
        </w:rPr>
        <w:t xml:space="preserve"> of the charity</w:t>
      </w:r>
      <w:r w:rsidR="00925412" w:rsidRPr="00B47E52">
        <w:rPr>
          <w:rFonts w:ascii="Arial" w:hAnsi="Arial" w:cs="Arial"/>
        </w:rPr>
        <w:t xml:space="preserve">. </w:t>
      </w:r>
    </w:p>
    <w:p w14:paraId="11E4F510" w14:textId="66B40382" w:rsidR="003B5F2E" w:rsidRDefault="00782F57" w:rsidP="003B5F2E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6438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volunteers working</w:t>
      </w:r>
      <w:r w:rsidR="003B5F2E">
        <w:rPr>
          <w:rFonts w:ascii="Arial" w:hAnsi="Arial" w:cs="Arial"/>
        </w:rPr>
        <w:t xml:space="preserve"> within activities related</w:t>
      </w:r>
      <w:r>
        <w:rPr>
          <w:rFonts w:ascii="Arial" w:hAnsi="Arial" w:cs="Arial"/>
        </w:rPr>
        <w:t xml:space="preserve"> </w:t>
      </w:r>
      <w:r w:rsidR="003B5F2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Matthew’s House, the following is require</w:t>
      </w:r>
      <w:r w:rsidR="006438BC">
        <w:rPr>
          <w:rFonts w:ascii="Arial" w:hAnsi="Arial" w:cs="Arial"/>
        </w:rPr>
        <w:t>d:</w:t>
      </w:r>
    </w:p>
    <w:p w14:paraId="5C066F5B" w14:textId="77777777" w:rsidR="003B5F2E" w:rsidRDefault="005F4FE3" w:rsidP="003B5F2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Completion of an application </w:t>
      </w:r>
      <w:r w:rsidR="00105C76" w:rsidRPr="003B5F2E">
        <w:rPr>
          <w:rFonts w:ascii="Arial" w:hAnsi="Arial" w:cs="Arial"/>
        </w:rPr>
        <w:t>form (</w:t>
      </w:r>
      <w:r w:rsidR="005D66AD" w:rsidRPr="003B5F2E">
        <w:rPr>
          <w:rFonts w:ascii="Arial" w:hAnsi="Arial" w:cs="Arial"/>
        </w:rPr>
        <w:t>appendix 1)</w:t>
      </w:r>
      <w:r w:rsidR="00105C76" w:rsidRPr="003B5F2E">
        <w:rPr>
          <w:rFonts w:ascii="Arial" w:hAnsi="Arial" w:cs="Arial"/>
        </w:rPr>
        <w:t xml:space="preserve">  </w:t>
      </w:r>
    </w:p>
    <w:p w14:paraId="085C2119" w14:textId="77777777" w:rsidR="003B5F2E" w:rsidRDefault="00912709" w:rsidP="003B5F2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B5F2E">
        <w:rPr>
          <w:rFonts w:ascii="Arial" w:hAnsi="Arial" w:cs="Arial"/>
        </w:rPr>
        <w:t>Attendance at an informal interview</w:t>
      </w:r>
      <w:r w:rsidR="005D66AD" w:rsidRPr="003B5F2E">
        <w:rPr>
          <w:rFonts w:ascii="Arial" w:hAnsi="Arial" w:cs="Arial"/>
        </w:rPr>
        <w:t xml:space="preserve"> (appendix 2)</w:t>
      </w:r>
    </w:p>
    <w:p w14:paraId="599B4DD5" w14:textId="2DE369BC" w:rsidR="00144F41" w:rsidRPr="003B5F2E" w:rsidRDefault="00144F41" w:rsidP="003B5F2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B5F2E">
        <w:rPr>
          <w:rFonts w:ascii="Arial" w:hAnsi="Arial" w:cs="Arial"/>
        </w:rPr>
        <w:t>Participation in an induction programme (appendix 3)</w:t>
      </w:r>
    </w:p>
    <w:p w14:paraId="5DB8599F" w14:textId="77777777" w:rsidR="00144F41" w:rsidRPr="00FE57D7" w:rsidRDefault="00144F41" w:rsidP="00144F41">
      <w:pPr>
        <w:pStyle w:val="ListParagraph"/>
        <w:rPr>
          <w:rFonts w:ascii="Arial" w:hAnsi="Arial" w:cs="Arial"/>
          <w:b/>
          <w:bCs/>
        </w:rPr>
      </w:pPr>
    </w:p>
    <w:p w14:paraId="51F2767C" w14:textId="1E6AF199" w:rsidR="00144F41" w:rsidRPr="00FE57D7" w:rsidRDefault="00FE57D7" w:rsidP="00144F41">
      <w:pPr>
        <w:rPr>
          <w:rFonts w:ascii="Arial" w:hAnsi="Arial" w:cs="Arial"/>
          <w:b/>
          <w:bCs/>
        </w:rPr>
      </w:pPr>
      <w:r w:rsidRPr="00FE57D7">
        <w:rPr>
          <w:rFonts w:ascii="Arial" w:hAnsi="Arial" w:cs="Arial"/>
          <w:b/>
          <w:bCs/>
        </w:rPr>
        <w:t xml:space="preserve">Training </w:t>
      </w:r>
    </w:p>
    <w:p w14:paraId="77764C48" w14:textId="48167761" w:rsidR="005D66AD" w:rsidRDefault="00FE57D7" w:rsidP="009E65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65EA">
        <w:rPr>
          <w:rFonts w:ascii="Arial" w:hAnsi="Arial" w:cs="Arial"/>
        </w:rPr>
        <w:t>charity</w:t>
      </w:r>
      <w:r>
        <w:rPr>
          <w:rFonts w:ascii="Arial" w:hAnsi="Arial" w:cs="Arial"/>
        </w:rPr>
        <w:t xml:space="preserve"> recognises</w:t>
      </w:r>
      <w:r w:rsidR="00925412">
        <w:rPr>
          <w:rFonts w:ascii="Arial" w:hAnsi="Arial" w:cs="Arial"/>
        </w:rPr>
        <w:t xml:space="preserve"> the importance of equipping its volunteers and enabling them to undertake their role responsibly and safely. As such the </w:t>
      </w:r>
      <w:r w:rsidR="002E22E9">
        <w:rPr>
          <w:rFonts w:ascii="Arial" w:hAnsi="Arial" w:cs="Arial"/>
        </w:rPr>
        <w:t xml:space="preserve">following is in place. </w:t>
      </w:r>
    </w:p>
    <w:p w14:paraId="181080ED" w14:textId="2B2CC744" w:rsidR="002E22E9" w:rsidRPr="009D06A1" w:rsidRDefault="002E22E9" w:rsidP="002E22E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9D06A1">
        <w:rPr>
          <w:rFonts w:ascii="Arial" w:hAnsi="Arial" w:cs="Arial"/>
          <w:b/>
          <w:bCs/>
        </w:rPr>
        <w:t>Training</w:t>
      </w:r>
    </w:p>
    <w:p w14:paraId="12C4AC11" w14:textId="5427FA07" w:rsidR="00CA3190" w:rsidRDefault="00003C24" w:rsidP="006C66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aim to deliver </w:t>
      </w:r>
      <w:r w:rsidR="00026B62">
        <w:rPr>
          <w:rFonts w:ascii="Arial" w:hAnsi="Arial" w:cs="Arial"/>
        </w:rPr>
        <w:t>c</w:t>
      </w:r>
      <w:r w:rsidR="00CA3190">
        <w:rPr>
          <w:rFonts w:ascii="Arial" w:hAnsi="Arial" w:cs="Arial"/>
        </w:rPr>
        <w:t xml:space="preserve">hild protection training is </w:t>
      </w:r>
      <w:r w:rsidR="00026B62">
        <w:rPr>
          <w:rFonts w:ascii="Arial" w:hAnsi="Arial" w:cs="Arial"/>
        </w:rPr>
        <w:t>o</w:t>
      </w:r>
      <w:r w:rsidR="00CA3190">
        <w:rPr>
          <w:rFonts w:ascii="Arial" w:hAnsi="Arial" w:cs="Arial"/>
        </w:rPr>
        <w:t xml:space="preserve">n an annual basis. </w:t>
      </w:r>
      <w:r w:rsidR="00E74107">
        <w:rPr>
          <w:rFonts w:ascii="Arial" w:hAnsi="Arial" w:cs="Arial"/>
        </w:rPr>
        <w:t xml:space="preserve">This is </w:t>
      </w:r>
      <w:r w:rsidR="00E841A6">
        <w:rPr>
          <w:rFonts w:ascii="Arial" w:hAnsi="Arial" w:cs="Arial"/>
        </w:rPr>
        <w:t xml:space="preserve">always </w:t>
      </w:r>
      <w:r w:rsidR="00E74107">
        <w:rPr>
          <w:rFonts w:ascii="Arial" w:hAnsi="Arial" w:cs="Arial"/>
        </w:rPr>
        <w:t xml:space="preserve">delivered by </w:t>
      </w:r>
      <w:r w:rsidR="00E841A6">
        <w:rPr>
          <w:rFonts w:ascii="Arial" w:hAnsi="Arial" w:cs="Arial"/>
        </w:rPr>
        <w:t>a</w:t>
      </w:r>
      <w:r w:rsidR="009D06A1">
        <w:rPr>
          <w:rFonts w:ascii="Arial" w:hAnsi="Arial" w:cs="Arial"/>
        </w:rPr>
        <w:t xml:space="preserve"> volunteer within the charity who professionally </w:t>
      </w:r>
      <w:r w:rsidR="00E74107">
        <w:rPr>
          <w:rFonts w:ascii="Arial" w:hAnsi="Arial" w:cs="Arial"/>
        </w:rPr>
        <w:t xml:space="preserve">works with children. </w:t>
      </w:r>
      <w:r w:rsidR="00D33FE9">
        <w:rPr>
          <w:rFonts w:ascii="Arial" w:hAnsi="Arial" w:cs="Arial"/>
        </w:rPr>
        <w:t xml:space="preserve">The charity </w:t>
      </w:r>
      <w:r w:rsidR="00E841A6">
        <w:rPr>
          <w:rFonts w:ascii="Arial" w:hAnsi="Arial" w:cs="Arial"/>
        </w:rPr>
        <w:t xml:space="preserve">presently has limited involvement relating to direct work </w:t>
      </w:r>
      <w:r w:rsidR="00CA3190">
        <w:rPr>
          <w:rFonts w:ascii="Arial" w:hAnsi="Arial" w:cs="Arial"/>
        </w:rPr>
        <w:t>involving children</w:t>
      </w:r>
      <w:r w:rsidR="001B74A7">
        <w:rPr>
          <w:rFonts w:ascii="Arial" w:hAnsi="Arial" w:cs="Arial"/>
        </w:rPr>
        <w:t xml:space="preserve"> (those under the age of 18)</w:t>
      </w:r>
      <w:r w:rsidR="00E841A6">
        <w:rPr>
          <w:rFonts w:ascii="Arial" w:hAnsi="Arial" w:cs="Arial"/>
        </w:rPr>
        <w:t xml:space="preserve">, </w:t>
      </w:r>
      <w:r w:rsidR="001B74A7">
        <w:rPr>
          <w:rFonts w:ascii="Arial" w:hAnsi="Arial" w:cs="Arial"/>
        </w:rPr>
        <w:t xml:space="preserve">which doesn’t necessitate an increase in the delivery of this training. However, if the situation changes then there is scope to increase the frequency of this training. </w:t>
      </w:r>
    </w:p>
    <w:p w14:paraId="7EA6765F" w14:textId="77777777" w:rsidR="00074873" w:rsidRDefault="001B74A7" w:rsidP="006F7518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Adult Safeguarding training is undertaken on a quarterly basis. </w:t>
      </w:r>
      <w:r w:rsidR="00095C92">
        <w:rPr>
          <w:rFonts w:ascii="Arial" w:hAnsi="Arial" w:cs="Arial"/>
        </w:rPr>
        <w:t>If there is a need to increase this frequency (for example, if there is an influx of new volunteers</w:t>
      </w:r>
      <w:r w:rsidR="004360BB">
        <w:rPr>
          <w:rFonts w:ascii="Arial" w:hAnsi="Arial" w:cs="Arial"/>
        </w:rPr>
        <w:t xml:space="preserve">) </w:t>
      </w:r>
      <w:r w:rsidR="00095C92">
        <w:rPr>
          <w:rFonts w:ascii="Arial" w:hAnsi="Arial" w:cs="Arial"/>
        </w:rPr>
        <w:t>then</w:t>
      </w:r>
      <w:r w:rsidR="004360BB">
        <w:rPr>
          <w:rFonts w:ascii="Arial" w:hAnsi="Arial" w:cs="Arial"/>
        </w:rPr>
        <w:t xml:space="preserve"> this can be facilitated.</w:t>
      </w:r>
      <w:r w:rsidR="00095C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 </w:t>
      </w:r>
      <w:r w:rsidR="00D36504">
        <w:rPr>
          <w:rFonts w:ascii="Arial" w:hAnsi="Arial" w:cs="Arial"/>
        </w:rPr>
        <w:t xml:space="preserve">MH </w:t>
      </w:r>
      <w:r>
        <w:rPr>
          <w:rFonts w:ascii="Arial" w:hAnsi="Arial" w:cs="Arial"/>
        </w:rPr>
        <w:t xml:space="preserve">volunteers are required to attend this training. </w:t>
      </w:r>
    </w:p>
    <w:p w14:paraId="50F87BAC" w14:textId="67AD4E6C" w:rsidR="00074873" w:rsidRDefault="00E74107" w:rsidP="006F7518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training </w:t>
      </w:r>
      <w:r w:rsidR="00EE5A72">
        <w:rPr>
          <w:rFonts w:ascii="Arial" w:hAnsi="Arial" w:cs="Arial"/>
        </w:rPr>
        <w:t xml:space="preserve">was developed by a </w:t>
      </w:r>
      <w:r w:rsidR="00B11D54">
        <w:rPr>
          <w:rFonts w:ascii="Arial" w:hAnsi="Arial" w:cs="Arial"/>
        </w:rPr>
        <w:t xml:space="preserve">former </w:t>
      </w:r>
      <w:r w:rsidR="00EE5A72">
        <w:rPr>
          <w:rFonts w:ascii="Arial" w:hAnsi="Arial" w:cs="Arial"/>
        </w:rPr>
        <w:t xml:space="preserve">member of the Safeguarding team of </w:t>
      </w:r>
      <w:r w:rsidR="008A44E4">
        <w:rPr>
          <w:rFonts w:ascii="Arial" w:hAnsi="Arial" w:cs="Arial"/>
        </w:rPr>
        <w:t xml:space="preserve">the </w:t>
      </w:r>
      <w:r w:rsidR="006F7518">
        <w:rPr>
          <w:rFonts w:ascii="Arial" w:hAnsi="Arial" w:cs="Arial"/>
        </w:rPr>
        <w:t>charity</w:t>
      </w:r>
      <w:r w:rsidR="00EE5A72">
        <w:rPr>
          <w:rFonts w:ascii="Arial" w:hAnsi="Arial" w:cs="Arial"/>
        </w:rPr>
        <w:t xml:space="preserve"> who, for 1</w:t>
      </w:r>
      <w:r w:rsidR="004360BB">
        <w:rPr>
          <w:rFonts w:ascii="Arial" w:hAnsi="Arial" w:cs="Arial"/>
        </w:rPr>
        <w:t>4</w:t>
      </w:r>
      <w:r w:rsidR="00EE5A72">
        <w:rPr>
          <w:rFonts w:ascii="Arial" w:hAnsi="Arial" w:cs="Arial"/>
        </w:rPr>
        <w:t xml:space="preserve"> years was the Safeguarding Adults Manager in a Local </w:t>
      </w:r>
      <w:r w:rsidR="00FD1B57">
        <w:rPr>
          <w:rFonts w:ascii="Arial" w:hAnsi="Arial" w:cs="Arial"/>
        </w:rPr>
        <w:t>Authority in Wales</w:t>
      </w:r>
      <w:r w:rsidR="00F46541">
        <w:rPr>
          <w:rFonts w:ascii="Arial" w:hAnsi="Arial" w:cs="Arial"/>
        </w:rPr>
        <w:t xml:space="preserve"> and intrinsically involved in developing guidance</w:t>
      </w:r>
      <w:r w:rsidR="00793681">
        <w:rPr>
          <w:rFonts w:ascii="Arial" w:hAnsi="Arial" w:cs="Arial"/>
        </w:rPr>
        <w:t xml:space="preserve"> and policy around Safeguarding Adults in Wales, prior to the inception of SSWBA</w:t>
      </w:r>
      <w:r w:rsidR="00FD1B57">
        <w:rPr>
          <w:rFonts w:ascii="Arial" w:hAnsi="Arial" w:cs="Arial"/>
        </w:rPr>
        <w:t xml:space="preserve">. </w:t>
      </w:r>
    </w:p>
    <w:p w14:paraId="195F01A9" w14:textId="23500C66" w:rsidR="001B74A7" w:rsidRDefault="00FD1B57" w:rsidP="006F7518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training is delivered </w:t>
      </w:r>
      <w:r w:rsidR="00793681">
        <w:rPr>
          <w:rFonts w:ascii="Arial" w:hAnsi="Arial" w:cs="Arial"/>
        </w:rPr>
        <w:t>by</w:t>
      </w:r>
      <w:r w:rsidR="00C63138">
        <w:rPr>
          <w:rFonts w:ascii="Arial" w:hAnsi="Arial" w:cs="Arial"/>
        </w:rPr>
        <w:t xml:space="preserve"> the</w:t>
      </w:r>
      <w:r w:rsidR="009156E7">
        <w:rPr>
          <w:rFonts w:ascii="Arial" w:hAnsi="Arial" w:cs="Arial"/>
        </w:rPr>
        <w:t xml:space="preserve"> chair</w:t>
      </w:r>
      <w:r w:rsidR="00C63138">
        <w:rPr>
          <w:rFonts w:ascii="Arial" w:hAnsi="Arial" w:cs="Arial"/>
        </w:rPr>
        <w:t xml:space="preserve"> of the safeguarding team al</w:t>
      </w:r>
      <w:r w:rsidR="00873469">
        <w:rPr>
          <w:rFonts w:ascii="Arial" w:hAnsi="Arial" w:cs="Arial"/>
        </w:rPr>
        <w:t>ongside</w:t>
      </w:r>
      <w:r w:rsidR="001F16F6">
        <w:rPr>
          <w:rFonts w:ascii="Arial" w:hAnsi="Arial" w:cs="Arial"/>
        </w:rPr>
        <w:t xml:space="preserve"> the management</w:t>
      </w:r>
      <w:r w:rsidR="00C63138">
        <w:rPr>
          <w:rFonts w:ascii="Arial" w:hAnsi="Arial" w:cs="Arial"/>
        </w:rPr>
        <w:t xml:space="preserve"> team</w:t>
      </w:r>
      <w:r w:rsidR="001F16F6">
        <w:rPr>
          <w:rFonts w:ascii="Arial" w:hAnsi="Arial" w:cs="Arial"/>
        </w:rPr>
        <w:t xml:space="preserve"> of Matthew’s House. </w:t>
      </w:r>
    </w:p>
    <w:p w14:paraId="40155523" w14:textId="6D533903" w:rsidR="006607C3" w:rsidRDefault="006607C3" w:rsidP="00CA319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Refresher training</w:t>
      </w:r>
      <w:r w:rsidR="007A10FA">
        <w:rPr>
          <w:rFonts w:ascii="Arial" w:hAnsi="Arial" w:cs="Arial"/>
        </w:rPr>
        <w:t xml:space="preserve"> is delivered </w:t>
      </w:r>
      <w:r w:rsidR="003335BD">
        <w:rPr>
          <w:rFonts w:ascii="Arial" w:hAnsi="Arial" w:cs="Arial"/>
        </w:rPr>
        <w:t xml:space="preserve">on a </w:t>
      </w:r>
      <w:r w:rsidR="005517A2">
        <w:rPr>
          <w:rFonts w:ascii="Arial" w:hAnsi="Arial" w:cs="Arial"/>
        </w:rPr>
        <w:t>2-yearly</w:t>
      </w:r>
      <w:r w:rsidR="00804823">
        <w:rPr>
          <w:rFonts w:ascii="Arial" w:hAnsi="Arial" w:cs="Arial"/>
        </w:rPr>
        <w:t xml:space="preserve"> basis with </w:t>
      </w:r>
      <w:r w:rsidR="009C2D72">
        <w:rPr>
          <w:rFonts w:ascii="Arial" w:hAnsi="Arial" w:cs="Arial"/>
        </w:rPr>
        <w:t xml:space="preserve">additional sessions if required. </w:t>
      </w:r>
    </w:p>
    <w:p w14:paraId="1D74DCA7" w14:textId="09DE05C7" w:rsidR="009C2D72" w:rsidRDefault="009C2D72" w:rsidP="00CA319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Safeguarding </w:t>
      </w:r>
      <w:r w:rsidR="009A0DA7">
        <w:rPr>
          <w:rFonts w:ascii="Arial" w:hAnsi="Arial" w:cs="Arial"/>
        </w:rPr>
        <w:t>is a regular agenda item in Matthew House</w:t>
      </w:r>
      <w:r w:rsidR="00277DFF">
        <w:rPr>
          <w:rFonts w:ascii="Arial" w:hAnsi="Arial" w:cs="Arial"/>
        </w:rPr>
        <w:t xml:space="preserve"> leadership</w:t>
      </w:r>
      <w:r w:rsidR="009A0DA7">
        <w:rPr>
          <w:rFonts w:ascii="Arial" w:hAnsi="Arial" w:cs="Arial"/>
        </w:rPr>
        <w:t xml:space="preserve"> team meetings. </w:t>
      </w:r>
    </w:p>
    <w:p w14:paraId="6CE32179" w14:textId="77777777" w:rsidR="00BC71A9" w:rsidRPr="00277DFF" w:rsidRDefault="00BC71A9" w:rsidP="00BC71A9">
      <w:pPr>
        <w:pStyle w:val="ListParagraph"/>
        <w:ind w:left="1440"/>
        <w:rPr>
          <w:rFonts w:ascii="Arial" w:hAnsi="Arial" w:cs="Arial"/>
          <w:b/>
          <w:bCs/>
        </w:rPr>
      </w:pPr>
    </w:p>
    <w:p w14:paraId="7DC4ADF9" w14:textId="25905B0B" w:rsidR="002639C5" w:rsidRPr="00277DFF" w:rsidRDefault="00BC71A9" w:rsidP="00BC71A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277DFF">
        <w:rPr>
          <w:rFonts w:ascii="Arial" w:hAnsi="Arial" w:cs="Arial"/>
          <w:b/>
          <w:bCs/>
        </w:rPr>
        <w:t>Information</w:t>
      </w:r>
    </w:p>
    <w:p w14:paraId="2405AD39" w14:textId="71D60720" w:rsidR="00BC71A9" w:rsidRDefault="00BC71A9" w:rsidP="00641FAD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77DFF">
        <w:rPr>
          <w:rFonts w:ascii="Arial" w:hAnsi="Arial" w:cs="Arial"/>
        </w:rPr>
        <w:t xml:space="preserve">charity </w:t>
      </w:r>
      <w:r>
        <w:rPr>
          <w:rFonts w:ascii="Arial" w:hAnsi="Arial" w:cs="Arial"/>
        </w:rPr>
        <w:t xml:space="preserve">recognises the need to provide </w:t>
      </w:r>
      <w:r w:rsidR="000E45A4">
        <w:rPr>
          <w:rFonts w:ascii="Arial" w:hAnsi="Arial" w:cs="Arial"/>
        </w:rPr>
        <w:t xml:space="preserve">information around </w:t>
      </w:r>
      <w:r w:rsidR="00277DFF">
        <w:rPr>
          <w:rFonts w:ascii="Arial" w:hAnsi="Arial" w:cs="Arial"/>
        </w:rPr>
        <w:t xml:space="preserve">safeguarding </w:t>
      </w:r>
      <w:r w:rsidR="000E45A4">
        <w:rPr>
          <w:rFonts w:ascii="Arial" w:hAnsi="Arial" w:cs="Arial"/>
        </w:rPr>
        <w:t>to its</w:t>
      </w:r>
      <w:r w:rsidR="00641FAD">
        <w:rPr>
          <w:rFonts w:ascii="Arial" w:hAnsi="Arial" w:cs="Arial"/>
        </w:rPr>
        <w:t xml:space="preserve"> participants in activities</w:t>
      </w:r>
      <w:r w:rsidR="000E45A4">
        <w:rPr>
          <w:rFonts w:ascii="Arial" w:hAnsi="Arial" w:cs="Arial"/>
        </w:rPr>
        <w:t xml:space="preserve">. As such the following documents have been produced which </w:t>
      </w:r>
      <w:r w:rsidR="00641FAD">
        <w:rPr>
          <w:rFonts w:ascii="Arial" w:hAnsi="Arial" w:cs="Arial"/>
        </w:rPr>
        <w:t xml:space="preserve">are </w:t>
      </w:r>
      <w:r w:rsidR="00B4546F">
        <w:rPr>
          <w:rFonts w:ascii="Arial" w:hAnsi="Arial" w:cs="Arial"/>
        </w:rPr>
        <w:t>reviewed</w:t>
      </w:r>
      <w:r w:rsidR="000E45A4">
        <w:rPr>
          <w:rFonts w:ascii="Arial" w:hAnsi="Arial" w:cs="Arial"/>
        </w:rPr>
        <w:t xml:space="preserve"> </w:t>
      </w:r>
      <w:r w:rsidR="00641FAD">
        <w:rPr>
          <w:rFonts w:ascii="Arial" w:hAnsi="Arial" w:cs="Arial"/>
        </w:rPr>
        <w:t>and revised as necessary</w:t>
      </w:r>
      <w:r w:rsidR="00A5764B">
        <w:rPr>
          <w:rFonts w:ascii="Arial" w:hAnsi="Arial" w:cs="Arial"/>
        </w:rPr>
        <w:t>.</w:t>
      </w:r>
    </w:p>
    <w:p w14:paraId="507BD002" w14:textId="77777777" w:rsidR="00CF7F34" w:rsidRDefault="00CF7F34" w:rsidP="00BC71A9">
      <w:pPr>
        <w:pStyle w:val="ListParagraph"/>
        <w:rPr>
          <w:rFonts w:ascii="Arial" w:hAnsi="Arial" w:cs="Arial"/>
        </w:rPr>
      </w:pPr>
    </w:p>
    <w:p w14:paraId="39F95AAB" w14:textId="4009C90B" w:rsidR="003B088F" w:rsidRDefault="003B088F" w:rsidP="003B08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Code of Conduct for volunteers at Matthew’s House (appendix 4)</w:t>
      </w:r>
    </w:p>
    <w:p w14:paraId="4FCBB90C" w14:textId="189297A4" w:rsidR="006D6DD8" w:rsidRDefault="00B677E8" w:rsidP="00B5406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41DF4">
        <w:rPr>
          <w:rFonts w:ascii="Arial" w:hAnsi="Arial" w:cs="Arial"/>
        </w:rPr>
        <w:t>Safeguarding Booklet</w:t>
      </w:r>
      <w:r w:rsidR="00741DF4" w:rsidRPr="00741DF4">
        <w:rPr>
          <w:rFonts w:ascii="Arial" w:hAnsi="Arial" w:cs="Arial"/>
        </w:rPr>
        <w:t xml:space="preserve"> </w:t>
      </w:r>
      <w:r w:rsidR="009D05A6">
        <w:rPr>
          <w:rFonts w:ascii="Arial" w:hAnsi="Arial" w:cs="Arial"/>
        </w:rPr>
        <w:t xml:space="preserve">for Matthew’s House </w:t>
      </w:r>
      <w:r w:rsidR="00741DF4" w:rsidRPr="00741DF4">
        <w:rPr>
          <w:rFonts w:ascii="Arial" w:hAnsi="Arial" w:cs="Arial"/>
        </w:rPr>
        <w:t>(a</w:t>
      </w:r>
      <w:r w:rsidR="00741DF4">
        <w:rPr>
          <w:rFonts w:ascii="Arial" w:hAnsi="Arial" w:cs="Arial"/>
        </w:rPr>
        <w:t>ppendix 5</w:t>
      </w:r>
      <w:r w:rsidR="009D05A6">
        <w:rPr>
          <w:rFonts w:ascii="Arial" w:hAnsi="Arial" w:cs="Arial"/>
        </w:rPr>
        <w:t>)</w:t>
      </w:r>
    </w:p>
    <w:p w14:paraId="4AD03F47" w14:textId="752C302E" w:rsidR="00CF7F34" w:rsidRPr="00CF7F34" w:rsidRDefault="00CF7F34" w:rsidP="00D3328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F7F34">
        <w:rPr>
          <w:rFonts w:ascii="Arial" w:hAnsi="Arial" w:cs="Arial"/>
        </w:rPr>
        <w:t>Volunteers at Matthew’s House welcome letter (appendix 6)</w:t>
      </w:r>
    </w:p>
    <w:p w14:paraId="66A0BC45" w14:textId="055DC1CA" w:rsidR="00DB0A95" w:rsidRPr="00DD65A4" w:rsidRDefault="009D05A6" w:rsidP="00DD65A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Safeguarding Booklet for </w:t>
      </w:r>
      <w:r w:rsidR="00AB7AF7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of The Hill </w:t>
      </w:r>
      <w:r w:rsidR="00AB7AF7">
        <w:rPr>
          <w:rFonts w:ascii="Arial" w:hAnsi="Arial" w:cs="Arial"/>
        </w:rPr>
        <w:t>Church</w:t>
      </w:r>
      <w:r>
        <w:rPr>
          <w:rFonts w:ascii="Arial" w:hAnsi="Arial" w:cs="Arial"/>
        </w:rPr>
        <w:t xml:space="preserve"> (appendix </w:t>
      </w:r>
      <w:r w:rsidR="00CF7F34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55BB504F" w14:textId="40957039" w:rsidR="00872FD6" w:rsidRPr="00872FD6" w:rsidRDefault="00872FD6" w:rsidP="00B76F7F">
      <w:pPr>
        <w:rPr>
          <w:rFonts w:ascii="Arial" w:hAnsi="Arial" w:cs="Arial"/>
          <w:b/>
          <w:bCs/>
        </w:rPr>
      </w:pPr>
      <w:r w:rsidRPr="00872FD6">
        <w:rPr>
          <w:rFonts w:ascii="Arial" w:hAnsi="Arial" w:cs="Arial"/>
          <w:b/>
          <w:bCs/>
        </w:rPr>
        <w:t>Staff responsibilities</w:t>
      </w:r>
    </w:p>
    <w:p w14:paraId="26084C19" w14:textId="34F66DD7" w:rsidR="00990DDD" w:rsidRDefault="00872FD6" w:rsidP="00AB7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acknowledged that Safeguarding is </w:t>
      </w:r>
      <w:r w:rsidRPr="00AB7AF7">
        <w:rPr>
          <w:rFonts w:ascii="Arial" w:hAnsi="Arial" w:cs="Arial"/>
          <w:i/>
          <w:iCs/>
        </w:rPr>
        <w:t>everyone’s</w:t>
      </w:r>
      <w:r>
        <w:rPr>
          <w:rFonts w:ascii="Arial" w:hAnsi="Arial" w:cs="Arial"/>
        </w:rPr>
        <w:t xml:space="preserve"> responsibility. </w:t>
      </w:r>
      <w:r w:rsidR="00D368DB">
        <w:rPr>
          <w:rFonts w:ascii="Arial" w:hAnsi="Arial" w:cs="Arial"/>
        </w:rPr>
        <w:t xml:space="preserve">However, there are individuals who have the responsibility of ensuring that </w:t>
      </w:r>
      <w:r w:rsidR="00C14B0F">
        <w:rPr>
          <w:rFonts w:ascii="Arial" w:hAnsi="Arial" w:cs="Arial"/>
        </w:rPr>
        <w:t xml:space="preserve">the </w:t>
      </w:r>
      <w:r w:rsidR="0005654D">
        <w:rPr>
          <w:rFonts w:ascii="Arial" w:hAnsi="Arial" w:cs="Arial"/>
        </w:rPr>
        <w:t>safeguarding policy and</w:t>
      </w:r>
      <w:r w:rsidR="00C14B0F">
        <w:rPr>
          <w:rFonts w:ascii="Arial" w:hAnsi="Arial" w:cs="Arial"/>
        </w:rPr>
        <w:t xml:space="preserve"> process is adhered to. </w:t>
      </w:r>
      <w:r w:rsidR="00132587">
        <w:rPr>
          <w:rFonts w:ascii="Arial" w:hAnsi="Arial" w:cs="Arial"/>
        </w:rPr>
        <w:t xml:space="preserve">    </w:t>
      </w:r>
    </w:p>
    <w:p w14:paraId="3FFF03D6" w14:textId="520CEAA2" w:rsidR="00872FD6" w:rsidRDefault="00C14B0F" w:rsidP="00AB7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is an experienced </w:t>
      </w:r>
      <w:r w:rsidR="0005654D">
        <w:rPr>
          <w:rFonts w:ascii="Arial" w:hAnsi="Arial" w:cs="Arial"/>
        </w:rPr>
        <w:t>safeguarding</w:t>
      </w:r>
      <w:r>
        <w:rPr>
          <w:rFonts w:ascii="Arial" w:hAnsi="Arial" w:cs="Arial"/>
        </w:rPr>
        <w:t xml:space="preserve"> team who meet </w:t>
      </w:r>
      <w:r w:rsidR="00132587">
        <w:rPr>
          <w:rFonts w:ascii="Arial" w:hAnsi="Arial" w:cs="Arial"/>
        </w:rPr>
        <w:t>twice a year, unless there are additional issues to discuss</w:t>
      </w:r>
      <w:r w:rsidR="00990DDD">
        <w:rPr>
          <w:rFonts w:ascii="Arial" w:hAnsi="Arial" w:cs="Arial"/>
        </w:rPr>
        <w:t>,</w:t>
      </w:r>
      <w:r w:rsidR="00132587">
        <w:rPr>
          <w:rFonts w:ascii="Arial" w:hAnsi="Arial" w:cs="Arial"/>
        </w:rPr>
        <w:t xml:space="preserve"> when a meeting will be called as an emergency. </w:t>
      </w:r>
      <w:r w:rsidR="0085295D">
        <w:rPr>
          <w:rFonts w:ascii="Arial" w:hAnsi="Arial" w:cs="Arial"/>
        </w:rPr>
        <w:t>Confidential minutes</w:t>
      </w:r>
      <w:r w:rsidR="003919E2">
        <w:rPr>
          <w:rFonts w:ascii="Arial" w:hAnsi="Arial" w:cs="Arial"/>
        </w:rPr>
        <w:t xml:space="preserve"> are taken of a</w:t>
      </w:r>
      <w:r w:rsidR="00990DDD">
        <w:rPr>
          <w:rFonts w:ascii="Arial" w:hAnsi="Arial" w:cs="Arial"/>
        </w:rPr>
        <w:t xml:space="preserve">ll </w:t>
      </w:r>
      <w:r w:rsidR="0085295D">
        <w:rPr>
          <w:rFonts w:ascii="Arial" w:hAnsi="Arial" w:cs="Arial"/>
        </w:rPr>
        <w:t xml:space="preserve">discussions and stored on secure password protected software. During these </w:t>
      </w:r>
      <w:r w:rsidR="006519F9">
        <w:rPr>
          <w:rFonts w:ascii="Arial" w:hAnsi="Arial" w:cs="Arial"/>
        </w:rPr>
        <w:t xml:space="preserve">meetings </w:t>
      </w:r>
      <w:r w:rsidR="0085295D">
        <w:rPr>
          <w:rFonts w:ascii="Arial" w:hAnsi="Arial" w:cs="Arial"/>
        </w:rPr>
        <w:t>this</w:t>
      </w:r>
      <w:r w:rsidR="006519F9">
        <w:rPr>
          <w:rFonts w:ascii="Arial" w:hAnsi="Arial" w:cs="Arial"/>
        </w:rPr>
        <w:t xml:space="preserve"> policy </w:t>
      </w:r>
      <w:r w:rsidR="0085295D">
        <w:rPr>
          <w:rFonts w:ascii="Arial" w:hAnsi="Arial" w:cs="Arial"/>
        </w:rPr>
        <w:t xml:space="preserve">and other documentation is reviewed and revised. Any proposed amendments are reported to the Trustees. </w:t>
      </w:r>
      <w:r w:rsidR="00293303">
        <w:rPr>
          <w:rFonts w:ascii="Arial" w:hAnsi="Arial" w:cs="Arial"/>
        </w:rPr>
        <w:t>Safeguarding matters are discussed and lessons learnt</w:t>
      </w:r>
      <w:r w:rsidR="001E3AE5">
        <w:rPr>
          <w:rFonts w:ascii="Arial" w:hAnsi="Arial" w:cs="Arial"/>
        </w:rPr>
        <w:t xml:space="preserve"> or best practice revised</w:t>
      </w:r>
      <w:r w:rsidR="00293303">
        <w:rPr>
          <w:rFonts w:ascii="Arial" w:hAnsi="Arial" w:cs="Arial"/>
        </w:rPr>
        <w:t xml:space="preserve">. </w:t>
      </w:r>
      <w:r w:rsidR="00CA17BA">
        <w:rPr>
          <w:rFonts w:ascii="Arial" w:hAnsi="Arial" w:cs="Arial"/>
        </w:rPr>
        <w:t>The</w:t>
      </w:r>
      <w:r w:rsidR="006519F9">
        <w:rPr>
          <w:rFonts w:ascii="Arial" w:hAnsi="Arial" w:cs="Arial"/>
        </w:rPr>
        <w:t xml:space="preserve"> current version of </w:t>
      </w:r>
      <w:r w:rsidR="00CA17BA">
        <w:rPr>
          <w:rFonts w:ascii="Arial" w:hAnsi="Arial" w:cs="Arial"/>
        </w:rPr>
        <w:t>the</w:t>
      </w:r>
      <w:r w:rsidR="006519F9">
        <w:rPr>
          <w:rFonts w:ascii="Arial" w:hAnsi="Arial" w:cs="Arial"/>
        </w:rPr>
        <w:t xml:space="preserve"> Safeguarding policy</w:t>
      </w:r>
      <w:r w:rsidR="00CA17BA">
        <w:rPr>
          <w:rFonts w:ascii="Arial" w:hAnsi="Arial" w:cs="Arial"/>
        </w:rPr>
        <w:t xml:space="preserve"> is stated at the end.</w:t>
      </w:r>
    </w:p>
    <w:p w14:paraId="1DE92BD0" w14:textId="47E43200" w:rsidR="00C14B0F" w:rsidRDefault="003919E2" w:rsidP="00AB7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E3AE5">
        <w:rPr>
          <w:rFonts w:ascii="Arial" w:hAnsi="Arial" w:cs="Arial"/>
        </w:rPr>
        <w:t>charity safeguarding</w:t>
      </w:r>
      <w:r>
        <w:rPr>
          <w:rFonts w:ascii="Arial" w:hAnsi="Arial" w:cs="Arial"/>
        </w:rPr>
        <w:t xml:space="preserve"> team comprises of the following people.</w:t>
      </w:r>
    </w:p>
    <w:p w14:paraId="1F99C30D" w14:textId="6B497194" w:rsidR="001E3AE5" w:rsidRPr="001E3AE5" w:rsidRDefault="003919E2" w:rsidP="005E4F50">
      <w:pPr>
        <w:ind w:left="720"/>
        <w:jc w:val="both"/>
        <w:rPr>
          <w:rFonts w:ascii="Arial" w:hAnsi="Arial" w:cs="Arial"/>
          <w:b/>
          <w:bCs/>
        </w:rPr>
      </w:pPr>
      <w:r w:rsidRPr="001E3AE5">
        <w:rPr>
          <w:rFonts w:ascii="Arial" w:hAnsi="Arial" w:cs="Arial"/>
          <w:b/>
          <w:bCs/>
        </w:rPr>
        <w:t xml:space="preserve">Hannah Lynch </w:t>
      </w:r>
      <w:r w:rsidR="00197374">
        <w:rPr>
          <w:rFonts w:ascii="Arial" w:hAnsi="Arial" w:cs="Arial"/>
          <w:b/>
          <w:bCs/>
        </w:rPr>
        <w:t>(</w:t>
      </w:r>
      <w:r w:rsidR="001E3AE5" w:rsidRPr="001E3AE5">
        <w:rPr>
          <w:rFonts w:ascii="Arial" w:hAnsi="Arial" w:cs="Arial"/>
          <w:b/>
          <w:bCs/>
        </w:rPr>
        <w:t>Chair</w:t>
      </w:r>
      <w:r w:rsidR="00197374">
        <w:rPr>
          <w:rFonts w:ascii="Arial" w:hAnsi="Arial" w:cs="Arial"/>
          <w:b/>
          <w:bCs/>
        </w:rPr>
        <w:t>)</w:t>
      </w:r>
    </w:p>
    <w:p w14:paraId="52D7158B" w14:textId="138B3E02" w:rsidR="003919E2" w:rsidRDefault="00C90280" w:rsidP="005E4F5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919E2">
        <w:rPr>
          <w:rFonts w:ascii="Arial" w:hAnsi="Arial" w:cs="Arial"/>
        </w:rPr>
        <w:t xml:space="preserve">registered social worker who works </w:t>
      </w:r>
      <w:r w:rsidR="00467D56">
        <w:rPr>
          <w:rFonts w:ascii="Arial" w:hAnsi="Arial" w:cs="Arial"/>
        </w:rPr>
        <w:t>in a</w:t>
      </w:r>
      <w:r w:rsidR="003919E2">
        <w:rPr>
          <w:rFonts w:ascii="Arial" w:hAnsi="Arial" w:cs="Arial"/>
        </w:rPr>
        <w:t xml:space="preserve"> children and family setting in a busy </w:t>
      </w:r>
      <w:r w:rsidR="009E79FC">
        <w:rPr>
          <w:rFonts w:ascii="Arial" w:hAnsi="Arial" w:cs="Arial"/>
        </w:rPr>
        <w:t>urban Local Authority</w:t>
      </w:r>
      <w:r w:rsidR="009C6DD8">
        <w:rPr>
          <w:rFonts w:ascii="Arial" w:hAnsi="Arial" w:cs="Arial"/>
        </w:rPr>
        <w:t xml:space="preserve"> in Wales</w:t>
      </w:r>
      <w:r w:rsidR="009E79FC">
        <w:rPr>
          <w:rFonts w:ascii="Arial" w:hAnsi="Arial" w:cs="Arial"/>
        </w:rPr>
        <w:t>. As such she has extensive experience around child protection</w:t>
      </w:r>
      <w:r w:rsidR="00590E61">
        <w:rPr>
          <w:rFonts w:ascii="Arial" w:hAnsi="Arial" w:cs="Arial"/>
        </w:rPr>
        <w:t>, child exploitation and child traffic</w:t>
      </w:r>
      <w:r w:rsidR="004A2794">
        <w:rPr>
          <w:rFonts w:ascii="Arial" w:hAnsi="Arial" w:cs="Arial"/>
        </w:rPr>
        <w:t xml:space="preserve">king. </w:t>
      </w:r>
    </w:p>
    <w:p w14:paraId="13D40483" w14:textId="0C9C3294" w:rsidR="005E4F50" w:rsidRPr="00197374" w:rsidRDefault="009E79FC" w:rsidP="005E4F50">
      <w:pPr>
        <w:ind w:left="720"/>
        <w:jc w:val="both"/>
        <w:rPr>
          <w:rFonts w:ascii="Arial" w:hAnsi="Arial" w:cs="Arial"/>
          <w:b/>
          <w:bCs/>
        </w:rPr>
      </w:pPr>
      <w:r w:rsidRPr="00197374">
        <w:rPr>
          <w:rFonts w:ascii="Arial" w:hAnsi="Arial" w:cs="Arial"/>
          <w:b/>
          <w:bCs/>
        </w:rPr>
        <w:t>Alison Ellerby</w:t>
      </w:r>
    </w:p>
    <w:p w14:paraId="0E17742A" w14:textId="45D86114" w:rsidR="009E79FC" w:rsidRDefault="00C90280" w:rsidP="005E4F5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075D2">
        <w:rPr>
          <w:rFonts w:ascii="Arial" w:hAnsi="Arial" w:cs="Arial"/>
        </w:rPr>
        <w:t>registered</w:t>
      </w:r>
      <w:r w:rsidR="009E79FC">
        <w:rPr>
          <w:rFonts w:ascii="Arial" w:hAnsi="Arial" w:cs="Arial"/>
        </w:rPr>
        <w:t xml:space="preserve"> nurse and is </w:t>
      </w:r>
      <w:r w:rsidR="005E4F50">
        <w:rPr>
          <w:rFonts w:ascii="Arial" w:hAnsi="Arial" w:cs="Arial"/>
        </w:rPr>
        <w:t>a</w:t>
      </w:r>
      <w:r w:rsidR="009E79FC">
        <w:rPr>
          <w:rFonts w:ascii="Arial" w:hAnsi="Arial" w:cs="Arial"/>
        </w:rPr>
        <w:t xml:space="preserve"> </w:t>
      </w:r>
      <w:r w:rsidR="004A2794">
        <w:rPr>
          <w:rFonts w:ascii="Arial" w:hAnsi="Arial" w:cs="Arial"/>
        </w:rPr>
        <w:t xml:space="preserve">Children </w:t>
      </w:r>
      <w:r w:rsidR="009E79FC" w:rsidRPr="00840E45">
        <w:rPr>
          <w:rFonts w:ascii="Arial" w:hAnsi="Arial" w:cs="Arial"/>
        </w:rPr>
        <w:t>Looked Aft</w:t>
      </w:r>
      <w:r w:rsidR="004A2794" w:rsidRPr="00840E45">
        <w:rPr>
          <w:rFonts w:ascii="Arial" w:hAnsi="Arial" w:cs="Arial"/>
        </w:rPr>
        <w:t>er</w:t>
      </w:r>
      <w:r w:rsidR="009E79FC">
        <w:rPr>
          <w:rFonts w:ascii="Arial" w:hAnsi="Arial" w:cs="Arial"/>
        </w:rPr>
        <w:t xml:space="preserve"> Nurse.</w:t>
      </w:r>
    </w:p>
    <w:p w14:paraId="30B37347" w14:textId="3AF7EE05" w:rsidR="00C94D48" w:rsidRPr="00CE0934" w:rsidRDefault="00D2278D" w:rsidP="00CC7C08">
      <w:pPr>
        <w:ind w:left="720"/>
        <w:jc w:val="both"/>
        <w:rPr>
          <w:rFonts w:ascii="Arial" w:hAnsi="Arial" w:cs="Arial"/>
          <w:b/>
          <w:bCs/>
        </w:rPr>
      </w:pPr>
      <w:r w:rsidRPr="00CE0934">
        <w:rPr>
          <w:rFonts w:ascii="Arial" w:hAnsi="Arial" w:cs="Arial"/>
          <w:b/>
          <w:bCs/>
        </w:rPr>
        <w:t>Hannah Vincent</w:t>
      </w:r>
    </w:p>
    <w:p w14:paraId="5D630F3F" w14:textId="4B92F6D1" w:rsidR="00D2278D" w:rsidRDefault="00DD513A" w:rsidP="00CC7C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Designated Safeguarding Lead at a large Comprehensive school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manage</w:t>
      </w:r>
      <w:r w:rsidR="00840E4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pastoral team who are responsible for student welfare. </w:t>
      </w:r>
    </w:p>
    <w:p w14:paraId="07E7ABFA" w14:textId="77777777" w:rsidR="00DD513A" w:rsidRDefault="00DD513A" w:rsidP="00CC7C08">
      <w:pPr>
        <w:ind w:left="720"/>
        <w:jc w:val="both"/>
        <w:rPr>
          <w:rFonts w:ascii="Arial" w:hAnsi="Arial" w:cs="Arial"/>
        </w:rPr>
      </w:pPr>
    </w:p>
    <w:p w14:paraId="43FC1FE6" w14:textId="77777777" w:rsidR="00DD513A" w:rsidRDefault="00DD513A" w:rsidP="00CC7C08">
      <w:pPr>
        <w:ind w:left="720"/>
        <w:jc w:val="both"/>
        <w:rPr>
          <w:rFonts w:ascii="Arial" w:hAnsi="Arial" w:cs="Arial"/>
        </w:rPr>
      </w:pPr>
    </w:p>
    <w:p w14:paraId="2696F373" w14:textId="77777777" w:rsidR="00DD513A" w:rsidRDefault="00DD513A" w:rsidP="00CC7C08">
      <w:pPr>
        <w:ind w:left="720"/>
        <w:jc w:val="both"/>
        <w:rPr>
          <w:rFonts w:ascii="Arial" w:hAnsi="Arial" w:cs="Arial"/>
        </w:rPr>
      </w:pPr>
    </w:p>
    <w:p w14:paraId="1B823654" w14:textId="208ED771" w:rsidR="00810B2B" w:rsidRDefault="00041B31" w:rsidP="00AB7AF7">
      <w:pPr>
        <w:jc w:val="both"/>
        <w:rPr>
          <w:rFonts w:ascii="Arial" w:hAnsi="Arial" w:cs="Arial"/>
          <w:b/>
          <w:bCs/>
        </w:rPr>
      </w:pPr>
      <w:r w:rsidRPr="009E4C7D">
        <w:rPr>
          <w:rFonts w:ascii="Arial" w:hAnsi="Arial" w:cs="Arial"/>
          <w:b/>
          <w:bCs/>
        </w:rPr>
        <w:t>Reporting procedures</w:t>
      </w:r>
    </w:p>
    <w:p w14:paraId="28E5EA5D" w14:textId="5F839EA9" w:rsidR="00CC7C08" w:rsidRDefault="00691E1A" w:rsidP="00AB7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is a clear recording process for all </w:t>
      </w:r>
      <w:r w:rsidR="00CC7C08">
        <w:rPr>
          <w:rFonts w:ascii="Arial" w:hAnsi="Arial" w:cs="Arial"/>
        </w:rPr>
        <w:t>safeguarding</w:t>
      </w:r>
      <w:r>
        <w:rPr>
          <w:rFonts w:ascii="Arial" w:hAnsi="Arial" w:cs="Arial"/>
        </w:rPr>
        <w:t xml:space="preserve"> issues</w:t>
      </w:r>
      <w:r w:rsidR="00CC7C08">
        <w:rPr>
          <w:rFonts w:ascii="Arial" w:hAnsi="Arial" w:cs="Arial"/>
        </w:rPr>
        <w:t xml:space="preserve"> or concerns.</w:t>
      </w:r>
    </w:p>
    <w:p w14:paraId="7D2AC98E" w14:textId="77777777" w:rsidR="00693E45" w:rsidRDefault="00041B31" w:rsidP="00CC7C08">
      <w:p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All s</w:t>
      </w:r>
      <w:r w:rsidR="00DA5679">
        <w:rPr>
          <w:rFonts w:ascii="Arial" w:hAnsi="Arial" w:cs="Arial"/>
        </w:rPr>
        <w:t xml:space="preserve">taff and volunteers receive Safeguarding training which </w:t>
      </w:r>
      <w:r w:rsidR="00443D47">
        <w:rPr>
          <w:rFonts w:ascii="Arial" w:hAnsi="Arial" w:cs="Arial"/>
        </w:rPr>
        <w:t xml:space="preserve">covers the </w:t>
      </w:r>
      <w:r w:rsidR="00443D47" w:rsidRPr="00691E1A">
        <w:rPr>
          <w:rFonts w:ascii="Arial" w:hAnsi="Arial" w:cs="Arial"/>
          <w:b/>
          <w:bCs/>
          <w:color w:val="FF0000"/>
        </w:rPr>
        <w:t>4 R’s</w:t>
      </w:r>
      <w:r w:rsidR="00693E45">
        <w:rPr>
          <w:rFonts w:ascii="Arial" w:hAnsi="Arial" w:cs="Arial"/>
          <w:b/>
          <w:bCs/>
          <w:color w:val="FF0000"/>
        </w:rPr>
        <w:t>:</w:t>
      </w:r>
    </w:p>
    <w:p w14:paraId="46B6079B" w14:textId="77777777" w:rsidR="00693E45" w:rsidRDefault="00EC2C6A" w:rsidP="00693E4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color w:val="1A1A1A" w:themeColor="background1" w:themeShade="1A"/>
        </w:rPr>
      </w:pPr>
      <w:r w:rsidRPr="00693E45">
        <w:rPr>
          <w:rFonts w:ascii="Arial" w:hAnsi="Arial" w:cs="Arial"/>
          <w:color w:val="1A1A1A" w:themeColor="background1" w:themeShade="1A"/>
        </w:rPr>
        <w:t>Recognise</w:t>
      </w:r>
    </w:p>
    <w:p w14:paraId="0B94BB4B" w14:textId="77777777" w:rsidR="00693E45" w:rsidRDefault="00EC2C6A" w:rsidP="00693E4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color w:val="1A1A1A" w:themeColor="background1" w:themeShade="1A"/>
        </w:rPr>
      </w:pPr>
      <w:r w:rsidRPr="00693E45">
        <w:rPr>
          <w:rFonts w:ascii="Arial" w:hAnsi="Arial" w:cs="Arial"/>
          <w:color w:val="1A1A1A" w:themeColor="background1" w:themeShade="1A"/>
        </w:rPr>
        <w:t>Respond</w:t>
      </w:r>
    </w:p>
    <w:p w14:paraId="1F20FF5C" w14:textId="77777777" w:rsidR="00693E45" w:rsidRDefault="00EC2C6A" w:rsidP="00693E4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color w:val="1A1A1A" w:themeColor="background1" w:themeShade="1A"/>
        </w:rPr>
      </w:pPr>
      <w:r w:rsidRPr="00693E45">
        <w:rPr>
          <w:rFonts w:ascii="Arial" w:hAnsi="Arial" w:cs="Arial"/>
          <w:color w:val="1A1A1A" w:themeColor="background1" w:themeShade="1A"/>
        </w:rPr>
        <w:t>Record</w:t>
      </w:r>
    </w:p>
    <w:p w14:paraId="4BCB45A5" w14:textId="31D081F9" w:rsidR="00693E45" w:rsidRPr="00693E45" w:rsidRDefault="00EC2C6A" w:rsidP="00CC7C0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color w:val="1A1A1A" w:themeColor="background1" w:themeShade="1A"/>
        </w:rPr>
      </w:pPr>
      <w:r w:rsidRPr="00693E45">
        <w:rPr>
          <w:rFonts w:ascii="Arial" w:hAnsi="Arial" w:cs="Arial"/>
          <w:color w:val="1A1A1A" w:themeColor="background1" w:themeShade="1A"/>
        </w:rPr>
        <w:t>Report</w:t>
      </w:r>
    </w:p>
    <w:p w14:paraId="7D918A8B" w14:textId="68EB21B8" w:rsidR="00BD1F25" w:rsidRDefault="00EC2C6A" w:rsidP="00CC7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77631A">
        <w:rPr>
          <w:rFonts w:ascii="Arial" w:hAnsi="Arial" w:cs="Arial"/>
        </w:rPr>
        <w:t>empowers and equips everyone</w:t>
      </w:r>
      <w:r w:rsidR="00B1732A">
        <w:rPr>
          <w:rFonts w:ascii="Arial" w:hAnsi="Arial" w:cs="Arial"/>
        </w:rPr>
        <w:t xml:space="preserve"> to be confident in </w:t>
      </w:r>
      <w:r w:rsidR="0077631A">
        <w:rPr>
          <w:rFonts w:ascii="Arial" w:hAnsi="Arial" w:cs="Arial"/>
        </w:rPr>
        <w:t xml:space="preserve">each of these </w:t>
      </w:r>
      <w:r w:rsidR="00B1732A">
        <w:rPr>
          <w:rFonts w:ascii="Arial" w:hAnsi="Arial" w:cs="Arial"/>
        </w:rPr>
        <w:t>areas. In addition, on the reverse</w:t>
      </w:r>
      <w:r w:rsidR="00EB0F7B">
        <w:rPr>
          <w:rFonts w:ascii="Arial" w:hAnsi="Arial" w:cs="Arial"/>
        </w:rPr>
        <w:t xml:space="preserve"> </w:t>
      </w:r>
      <w:r w:rsidR="000310C8">
        <w:rPr>
          <w:rFonts w:ascii="Arial" w:hAnsi="Arial" w:cs="Arial"/>
        </w:rPr>
        <w:t xml:space="preserve">of </w:t>
      </w:r>
      <w:r w:rsidR="009E4C7D">
        <w:rPr>
          <w:rFonts w:ascii="Arial" w:hAnsi="Arial" w:cs="Arial"/>
        </w:rPr>
        <w:t>volunteers’</w:t>
      </w:r>
      <w:r w:rsidR="000310C8">
        <w:rPr>
          <w:rFonts w:ascii="Arial" w:hAnsi="Arial" w:cs="Arial"/>
        </w:rPr>
        <w:t xml:space="preserve"> name badges is a reminder of the 4 R’s. </w:t>
      </w:r>
    </w:p>
    <w:p w14:paraId="162B3119" w14:textId="0200D92A" w:rsidR="009F4F93" w:rsidRPr="00BD1F25" w:rsidRDefault="009E4C7D" w:rsidP="00CC7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Within Matthew’s House, there are copies of the </w:t>
      </w:r>
      <w:r w:rsidR="0077631A">
        <w:rPr>
          <w:rFonts w:ascii="Arial" w:hAnsi="Arial" w:cs="Arial"/>
        </w:rPr>
        <w:t>safeguarding</w:t>
      </w:r>
      <w:r>
        <w:rPr>
          <w:rFonts w:ascii="Arial" w:hAnsi="Arial" w:cs="Arial"/>
        </w:rPr>
        <w:t xml:space="preserve"> policy and all contact details.  </w:t>
      </w:r>
      <w:r w:rsidR="003F4A23">
        <w:rPr>
          <w:rFonts w:ascii="Arial" w:hAnsi="Arial" w:cs="Arial"/>
        </w:rPr>
        <w:t>A copy of the policy</w:t>
      </w:r>
      <w:r w:rsidR="002A1BE2">
        <w:rPr>
          <w:rFonts w:ascii="Arial" w:hAnsi="Arial" w:cs="Arial"/>
        </w:rPr>
        <w:t xml:space="preserve"> is</w:t>
      </w:r>
      <w:r w:rsidR="003F4A23">
        <w:rPr>
          <w:rFonts w:ascii="Arial" w:hAnsi="Arial" w:cs="Arial"/>
        </w:rPr>
        <w:t xml:space="preserve"> also</w:t>
      </w:r>
      <w:r w:rsidR="002A1BE2">
        <w:rPr>
          <w:rFonts w:ascii="Arial" w:hAnsi="Arial" w:cs="Arial"/>
        </w:rPr>
        <w:t xml:space="preserve"> kept on The Hill</w:t>
      </w:r>
      <w:r w:rsidR="00187389">
        <w:rPr>
          <w:rFonts w:ascii="Arial" w:hAnsi="Arial" w:cs="Arial"/>
        </w:rPr>
        <w:t xml:space="preserve"> </w:t>
      </w:r>
      <w:r w:rsidR="0077631A">
        <w:rPr>
          <w:rFonts w:ascii="Arial" w:hAnsi="Arial" w:cs="Arial"/>
        </w:rPr>
        <w:t>website</w:t>
      </w:r>
      <w:r w:rsidR="00187389">
        <w:rPr>
          <w:rFonts w:ascii="Arial" w:hAnsi="Arial" w:cs="Arial"/>
        </w:rPr>
        <w:t xml:space="preserve"> as well as Matthew’s House website. </w:t>
      </w:r>
    </w:p>
    <w:p w14:paraId="43464DDC" w14:textId="77777777" w:rsidR="00482534" w:rsidRDefault="00164FDC" w:rsidP="009A3BB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is a clear reporting process which all volunteers and staff are aware of. </w:t>
      </w:r>
      <w:r w:rsidR="00187389" w:rsidRPr="00BD1F25">
        <w:rPr>
          <w:rFonts w:ascii="Arial" w:hAnsi="Arial" w:cs="Arial"/>
        </w:rPr>
        <w:t xml:space="preserve">If any person connected either directly or indirectly to the </w:t>
      </w:r>
      <w:r w:rsidR="00E84415">
        <w:rPr>
          <w:rFonts w:ascii="Arial" w:hAnsi="Arial" w:cs="Arial"/>
        </w:rPr>
        <w:t>charity</w:t>
      </w:r>
      <w:r w:rsidR="00187389" w:rsidRPr="00BD1F25">
        <w:rPr>
          <w:rFonts w:ascii="Arial" w:hAnsi="Arial" w:cs="Arial"/>
        </w:rPr>
        <w:t xml:space="preserve"> has any safeguarding concerns they should,</w:t>
      </w:r>
      <w:r>
        <w:rPr>
          <w:rFonts w:ascii="Arial" w:hAnsi="Arial" w:cs="Arial"/>
        </w:rPr>
        <w:t xml:space="preserve"> </w:t>
      </w:r>
      <w:r w:rsidR="00187389" w:rsidRPr="00BD1F25">
        <w:rPr>
          <w:rFonts w:ascii="Arial" w:hAnsi="Arial" w:cs="Arial"/>
        </w:rPr>
        <w:t>at the earliest opportunity, refer it to one of the Safeguarding Team</w:t>
      </w:r>
      <w:r>
        <w:rPr>
          <w:rFonts w:ascii="Arial" w:hAnsi="Arial" w:cs="Arial"/>
        </w:rPr>
        <w:t xml:space="preserve"> or the project manager of Matthew’s House</w:t>
      </w:r>
      <w:r w:rsidR="00187389" w:rsidRPr="00BD1F25">
        <w:rPr>
          <w:rFonts w:ascii="Arial" w:hAnsi="Arial" w:cs="Arial"/>
        </w:rPr>
        <w:t xml:space="preserve">. </w:t>
      </w:r>
    </w:p>
    <w:p w14:paraId="5FBA1029" w14:textId="02AF7046" w:rsidR="00187389" w:rsidRDefault="00187389" w:rsidP="009A3BB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 w:rsidRPr="00BD1F25">
        <w:rPr>
          <w:rFonts w:ascii="Arial" w:hAnsi="Arial" w:cs="Arial"/>
        </w:rPr>
        <w:t xml:space="preserve">Our role is not to investigate, but merely to establish basic facts, </w:t>
      </w:r>
      <w:r w:rsidR="002D2C9A">
        <w:rPr>
          <w:rFonts w:ascii="Arial" w:hAnsi="Arial" w:cs="Arial"/>
        </w:rPr>
        <w:t>prior t</w:t>
      </w:r>
      <w:r w:rsidR="00105092">
        <w:rPr>
          <w:rFonts w:ascii="Arial" w:hAnsi="Arial" w:cs="Arial"/>
        </w:rPr>
        <w:t>o contacting the</w:t>
      </w:r>
      <w:r w:rsidRPr="00BD1F25">
        <w:rPr>
          <w:rFonts w:ascii="Arial" w:hAnsi="Arial" w:cs="Arial"/>
        </w:rPr>
        <w:t xml:space="preserve"> relevant </w:t>
      </w:r>
      <w:r w:rsidR="00B776EB">
        <w:rPr>
          <w:rFonts w:ascii="Arial" w:hAnsi="Arial" w:cs="Arial"/>
        </w:rPr>
        <w:t xml:space="preserve">statutory </w:t>
      </w:r>
      <w:r w:rsidRPr="00BD1F25">
        <w:rPr>
          <w:rFonts w:ascii="Arial" w:hAnsi="Arial" w:cs="Arial"/>
        </w:rPr>
        <w:t xml:space="preserve">agency. Should a disclosure be made to any persons by a child or vulnerable person, the listener should be very careful not to say anything that may suggest or prompt a particular answer. Anything said by the reporter should be recorded, using the actual words used by them. This record should be made available to a member of the Safeguarding Team.  </w:t>
      </w:r>
      <w:r w:rsidR="00963207">
        <w:rPr>
          <w:rFonts w:ascii="Arial" w:hAnsi="Arial" w:cs="Arial"/>
        </w:rPr>
        <w:t xml:space="preserve">If a disclosure is made against a staff member or a volunteer, then the </w:t>
      </w:r>
      <w:proofErr w:type="spellStart"/>
      <w:r w:rsidR="00963207">
        <w:rPr>
          <w:rFonts w:ascii="Arial" w:hAnsi="Arial" w:cs="Arial"/>
        </w:rPr>
        <w:t>alerter</w:t>
      </w:r>
      <w:proofErr w:type="spellEnd"/>
      <w:r w:rsidR="00963207">
        <w:rPr>
          <w:rFonts w:ascii="Arial" w:hAnsi="Arial" w:cs="Arial"/>
        </w:rPr>
        <w:t xml:space="preserve"> will need to pass this information on immediately</w:t>
      </w:r>
      <w:r w:rsidR="00AF5BB9">
        <w:rPr>
          <w:rFonts w:ascii="Arial" w:hAnsi="Arial" w:cs="Arial"/>
        </w:rPr>
        <w:t>,</w:t>
      </w:r>
      <w:r w:rsidR="00533E74">
        <w:rPr>
          <w:rFonts w:ascii="Arial" w:hAnsi="Arial" w:cs="Arial"/>
        </w:rPr>
        <w:t xml:space="preserve"> where a decision will need to be made about the safety of that individual to continue to be present as a staff member or a volunteer while investigations occur. This is to protect that individual as well as any children or adults who may be at risk.  </w:t>
      </w:r>
      <w:r w:rsidR="00683BE1">
        <w:rPr>
          <w:rFonts w:ascii="Arial" w:hAnsi="Arial" w:cs="Arial"/>
        </w:rPr>
        <w:t xml:space="preserve"> </w:t>
      </w:r>
    </w:p>
    <w:p w14:paraId="39C20D4D" w14:textId="42B2E522" w:rsidR="00E377D0" w:rsidRDefault="00E377D0" w:rsidP="009A3BB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may be occasions when volunteers have disclosed </w:t>
      </w:r>
      <w:r w:rsidR="00F71722">
        <w:rPr>
          <w:rFonts w:ascii="Arial" w:hAnsi="Arial" w:cs="Arial"/>
        </w:rPr>
        <w:t xml:space="preserve">a past criminal offence and/or </w:t>
      </w:r>
      <w:r w:rsidR="00482534">
        <w:rPr>
          <w:rFonts w:ascii="Arial" w:hAnsi="Arial" w:cs="Arial"/>
        </w:rPr>
        <w:t>safeguarding</w:t>
      </w:r>
      <w:r w:rsidR="00F71722">
        <w:rPr>
          <w:rFonts w:ascii="Arial" w:hAnsi="Arial" w:cs="Arial"/>
        </w:rPr>
        <w:t xml:space="preserve"> issue</w:t>
      </w:r>
      <w:r w:rsidR="003D411E">
        <w:rPr>
          <w:rFonts w:ascii="Arial" w:hAnsi="Arial" w:cs="Arial"/>
        </w:rPr>
        <w:t>, or an offence has been identified via the DBS process. This will not necessarily preclude an individual from volunteering</w:t>
      </w:r>
      <w:r w:rsidR="007B4BF3">
        <w:rPr>
          <w:rFonts w:ascii="Arial" w:hAnsi="Arial" w:cs="Arial"/>
        </w:rPr>
        <w:t xml:space="preserve"> at </w:t>
      </w:r>
      <w:r w:rsidR="008A44E4">
        <w:rPr>
          <w:rFonts w:ascii="Arial" w:hAnsi="Arial" w:cs="Arial"/>
        </w:rPr>
        <w:t xml:space="preserve">the </w:t>
      </w:r>
      <w:r w:rsidR="00443325">
        <w:rPr>
          <w:rFonts w:ascii="Arial" w:hAnsi="Arial" w:cs="Arial"/>
        </w:rPr>
        <w:t>c</w:t>
      </w:r>
      <w:r w:rsidR="00482534">
        <w:rPr>
          <w:rFonts w:ascii="Arial" w:hAnsi="Arial" w:cs="Arial"/>
        </w:rPr>
        <w:t>harity</w:t>
      </w:r>
      <w:r w:rsidR="005E2DF4">
        <w:rPr>
          <w:rFonts w:ascii="Arial" w:hAnsi="Arial" w:cs="Arial"/>
        </w:rPr>
        <w:t>,</w:t>
      </w:r>
      <w:r w:rsidR="007B4BF3">
        <w:rPr>
          <w:rFonts w:ascii="Arial" w:hAnsi="Arial" w:cs="Arial"/>
        </w:rPr>
        <w:t xml:space="preserve"> but discussion</w:t>
      </w:r>
      <w:r w:rsidR="005E2DF4">
        <w:rPr>
          <w:rFonts w:ascii="Arial" w:hAnsi="Arial" w:cs="Arial"/>
        </w:rPr>
        <w:t xml:space="preserve"> </w:t>
      </w:r>
      <w:r w:rsidR="007B4BF3">
        <w:rPr>
          <w:rFonts w:ascii="Arial" w:hAnsi="Arial" w:cs="Arial"/>
        </w:rPr>
        <w:t xml:space="preserve">will take place between the individual and the leadership and </w:t>
      </w:r>
      <w:r w:rsidR="005E2DF4">
        <w:rPr>
          <w:rFonts w:ascii="Arial" w:hAnsi="Arial" w:cs="Arial"/>
        </w:rPr>
        <w:t xml:space="preserve">safeguarding </w:t>
      </w:r>
      <w:r w:rsidR="007B4BF3">
        <w:rPr>
          <w:rFonts w:ascii="Arial" w:hAnsi="Arial" w:cs="Arial"/>
        </w:rPr>
        <w:t xml:space="preserve">team to ensure that </w:t>
      </w:r>
      <w:r w:rsidR="008952C4">
        <w:rPr>
          <w:rFonts w:ascii="Arial" w:hAnsi="Arial" w:cs="Arial"/>
        </w:rPr>
        <w:t xml:space="preserve">all are kept safe. </w:t>
      </w:r>
      <w:r w:rsidR="008C68F9">
        <w:rPr>
          <w:rFonts w:ascii="Arial" w:hAnsi="Arial" w:cs="Arial"/>
        </w:rPr>
        <w:t xml:space="preserve">A risk assessment will be carried out and reviewed as appropriate. </w:t>
      </w:r>
    </w:p>
    <w:p w14:paraId="1F79F96E" w14:textId="77777777" w:rsidR="00334CE3" w:rsidRDefault="00334CE3" w:rsidP="00164FDC">
      <w:pPr>
        <w:autoSpaceDE w:val="0"/>
        <w:autoSpaceDN w:val="0"/>
        <w:adjustRightInd w:val="0"/>
        <w:ind w:right="-285"/>
        <w:rPr>
          <w:rFonts w:ascii="Arial" w:hAnsi="Arial" w:cs="Arial"/>
          <w:b/>
          <w:bCs/>
        </w:rPr>
      </w:pPr>
    </w:p>
    <w:p w14:paraId="0E1B400E" w14:textId="1281FAAA" w:rsidR="00683BE1" w:rsidRPr="00075C7F" w:rsidRDefault="00075C7F" w:rsidP="00164FDC">
      <w:pPr>
        <w:autoSpaceDE w:val="0"/>
        <w:autoSpaceDN w:val="0"/>
        <w:adjustRightInd w:val="0"/>
        <w:ind w:right="-285"/>
        <w:rPr>
          <w:rFonts w:ascii="Arial" w:hAnsi="Arial" w:cs="Arial"/>
          <w:b/>
          <w:bCs/>
        </w:rPr>
      </w:pPr>
      <w:r w:rsidRPr="00075C7F">
        <w:rPr>
          <w:rFonts w:ascii="Arial" w:hAnsi="Arial" w:cs="Arial"/>
          <w:b/>
          <w:bCs/>
        </w:rPr>
        <w:t>Contact details</w:t>
      </w:r>
    </w:p>
    <w:p w14:paraId="160F7071" w14:textId="50BBE561" w:rsidR="00B34DCA" w:rsidRPr="00B34DCA" w:rsidRDefault="00B34DCA" w:rsidP="00BE1447">
      <w:pPr>
        <w:pStyle w:val="NormalWeb"/>
        <w:numPr>
          <w:ilvl w:val="0"/>
          <w:numId w:val="14"/>
        </w:numPr>
        <w:shd w:val="clear" w:color="auto" w:fill="FFFFFF"/>
        <w:spacing w:before="240" w:after="240" w:line="360" w:lineRule="atLeas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4DC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If the issue is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an emergency one and where there is actual harm </w:t>
      </w:r>
      <w:r w:rsidR="00AB09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sustained,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then 999 is to be called immediately. </w:t>
      </w:r>
    </w:p>
    <w:p w14:paraId="7A46A216" w14:textId="750EFD98" w:rsidR="00D213BF" w:rsidRDefault="00B34DCA" w:rsidP="00D213BF">
      <w:pPr>
        <w:pStyle w:val="NormalWeb"/>
        <w:numPr>
          <w:ilvl w:val="0"/>
          <w:numId w:val="14"/>
        </w:numPr>
        <w:shd w:val="clear" w:color="auto" w:fill="FFFFFF"/>
        <w:spacing w:before="240" w:after="240" w:line="360" w:lineRule="atLeast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If not </w:t>
      </w:r>
      <w:r w:rsidR="00960AA2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</w:t>
      </w:r>
      <w:r w:rsidR="007D022E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n emergency </w:t>
      </w:r>
      <w:proofErr w:type="gramStart"/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situation</w:t>
      </w:r>
      <w:proofErr w:type="gramEnd"/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then the f</w:t>
      </w:r>
      <w:r w:rsidR="00BE1447" w:rsidRPr="002A634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irst point of contact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for issues relating to Matthew’s House</w:t>
      </w:r>
      <w:r w:rsidRPr="002A634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BE1447" w:rsidRPr="002A634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should be </w:t>
      </w:r>
      <w:r w:rsidR="00BE144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the project manager or the project co-ordinator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,</w:t>
      </w:r>
      <w:r w:rsidR="00BE144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BE1447" w:rsidRPr="002A634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unless they are not available, or it involves them in any way, or if you feel uncomfortable about talking to them about the matter.</w:t>
      </w:r>
      <w:r w:rsidR="00BE144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</w:p>
    <w:p w14:paraId="3B851434" w14:textId="77777777" w:rsidR="00C94D48" w:rsidRDefault="00C94D48" w:rsidP="00E03FA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</w:p>
    <w:p w14:paraId="68D6C463" w14:textId="77777777" w:rsidR="00C94D48" w:rsidRDefault="00C94D48" w:rsidP="00E03FA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</w:p>
    <w:p w14:paraId="3114279F" w14:textId="77777777" w:rsidR="00C94D48" w:rsidRDefault="00C94D48" w:rsidP="00E03FA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</w:p>
    <w:p w14:paraId="6E93BD3B" w14:textId="123908D2" w:rsidR="00E03FAE" w:rsidRDefault="00D213BF" w:rsidP="00E03FAE">
      <w:p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Alternatively, and if the reporter prefers, they may and can contact </w:t>
      </w:r>
      <w:r w:rsidR="00E03FAE" w:rsidRPr="00BA03E8">
        <w:rPr>
          <w:rFonts w:ascii="Arial" w:hAnsi="Arial" w:cs="Arial"/>
          <w:b/>
          <w:bCs/>
          <w:u w:val="single"/>
        </w:rPr>
        <w:t>any</w:t>
      </w:r>
      <w:r w:rsidR="00E03FAE">
        <w:rPr>
          <w:rFonts w:ascii="Arial" w:hAnsi="Arial" w:cs="Arial"/>
        </w:rPr>
        <w:t xml:space="preserve"> of the following directly:</w:t>
      </w:r>
    </w:p>
    <w:p w14:paraId="5F8E5EEB" w14:textId="77777777" w:rsidR="009D55BB" w:rsidRPr="009D55BB" w:rsidRDefault="00BE1447" w:rsidP="00D73328">
      <w:pPr>
        <w:autoSpaceDE w:val="0"/>
        <w:autoSpaceDN w:val="0"/>
        <w:adjustRightInd w:val="0"/>
        <w:ind w:left="720" w:right="-285"/>
        <w:jc w:val="both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9D55BB">
        <w:rPr>
          <w:rFonts w:ascii="Arial" w:eastAsiaTheme="minorEastAsia" w:hAnsi="Arial" w:cs="Arial"/>
          <w:b/>
          <w:bCs/>
          <w:color w:val="000000" w:themeColor="text1"/>
          <w:kern w:val="24"/>
        </w:rPr>
        <w:t>Hannah Lynch</w:t>
      </w:r>
      <w:r w:rsidR="000609D7" w:rsidRPr="009D55BB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</w:p>
    <w:p w14:paraId="38FD52A0" w14:textId="77777777" w:rsidR="009D55BB" w:rsidRDefault="009D55BB" w:rsidP="00D73328">
      <w:pPr>
        <w:autoSpaceDE w:val="0"/>
        <w:autoSpaceDN w:val="0"/>
        <w:adjustRightInd w:val="0"/>
        <w:ind w:left="720" w:right="-285"/>
        <w:jc w:val="bot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Safeguarding</w:t>
      </w:r>
      <w:r w:rsidR="00BE1447" w:rsidRPr="002A634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>Team</w:t>
      </w:r>
      <w:r w:rsidR="000609D7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>Designated</w:t>
      </w:r>
      <w:r w:rsidR="000609D7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>Officer</w:t>
      </w:r>
    </w:p>
    <w:p w14:paraId="1B041844" w14:textId="396B1F8D" w:rsidR="009D55BB" w:rsidRDefault="009D55BB" w:rsidP="001A5973">
      <w:pPr>
        <w:autoSpaceDE w:val="0"/>
        <w:autoSpaceDN w:val="0"/>
        <w:adjustRightInd w:val="0"/>
        <w:ind w:right="-285" w:firstLine="720"/>
        <w:jc w:val="both"/>
        <w:rPr>
          <w:rFonts w:ascii="Arial" w:eastAsiaTheme="minorEastAsia" w:hAnsi="Arial" w:cs="Arial"/>
          <w:color w:val="000000" w:themeColor="text1"/>
          <w:kern w:val="24"/>
        </w:rPr>
      </w:pPr>
      <w:hyperlink r:id="rId7" w:history="1">
        <w:r w:rsidRPr="006161C9">
          <w:rPr>
            <w:rStyle w:val="Hyperlink"/>
            <w:rFonts w:ascii="Arial" w:eastAsiaTheme="minorEastAsia" w:hAnsi="Arial" w:cs="Arial"/>
            <w:kern w:val="24"/>
          </w:rPr>
          <w:t>Safeguarding@the-hill.co</w:t>
        </w:r>
      </w:hyperlink>
    </w:p>
    <w:p w14:paraId="254EE4E5" w14:textId="77777777" w:rsidR="009D55BB" w:rsidRDefault="009D55BB" w:rsidP="00E03FAE">
      <w:pPr>
        <w:autoSpaceDE w:val="0"/>
        <w:autoSpaceDN w:val="0"/>
        <w:adjustRightInd w:val="0"/>
        <w:ind w:right="-285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14:paraId="29855658" w14:textId="5625AED9" w:rsidR="00E03FAE" w:rsidRPr="009D55BB" w:rsidRDefault="00D213BF" w:rsidP="00BA03E8">
      <w:pPr>
        <w:autoSpaceDE w:val="0"/>
        <w:autoSpaceDN w:val="0"/>
        <w:adjustRightInd w:val="0"/>
        <w:ind w:left="720" w:right="-285"/>
        <w:jc w:val="both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9D55BB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Swansea </w:t>
      </w:r>
      <w:r w:rsidR="00BE1447" w:rsidRPr="009D55BB">
        <w:rPr>
          <w:rFonts w:ascii="Arial" w:eastAsiaTheme="minorEastAsia" w:hAnsi="Arial" w:cs="Arial"/>
          <w:b/>
          <w:bCs/>
          <w:color w:val="000000" w:themeColor="text1"/>
          <w:kern w:val="24"/>
        </w:rPr>
        <w:t>Social Services Adult Safeguarding</w:t>
      </w:r>
    </w:p>
    <w:p w14:paraId="34F259ED" w14:textId="77777777" w:rsidR="00E03FAE" w:rsidRDefault="00F07AA7" w:rsidP="00BA03E8">
      <w:pPr>
        <w:autoSpaceDE w:val="0"/>
        <w:autoSpaceDN w:val="0"/>
        <w:adjustRightInd w:val="0"/>
        <w:ind w:left="720" w:right="-285"/>
        <w:jc w:val="both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01792 636854 </w:t>
      </w:r>
      <w:r>
        <w:rPr>
          <w:rFonts w:ascii="Arial" w:hAnsi="Arial" w:cs="Arial"/>
          <w:color w:val="000000"/>
        </w:rPr>
        <w:t xml:space="preserve">                </w:t>
      </w:r>
    </w:p>
    <w:p w14:paraId="65FF8D19" w14:textId="1F1648C4" w:rsidR="00BE1447" w:rsidRPr="00E03FAE" w:rsidRDefault="00BE1447" w:rsidP="00BA03E8">
      <w:pPr>
        <w:autoSpaceDE w:val="0"/>
        <w:autoSpaceDN w:val="0"/>
        <w:adjustRightInd w:val="0"/>
        <w:ind w:left="720" w:right="-285"/>
        <w:jc w:val="both"/>
        <w:rPr>
          <w:rFonts w:ascii="Arial" w:hAnsi="Arial" w:cs="Arial"/>
        </w:rPr>
      </w:pPr>
      <w:hyperlink r:id="rId8" w:history="1">
        <w:r w:rsidRPr="002A634F">
          <w:rPr>
            <w:rFonts w:ascii="Arial" w:hAnsi="Arial" w:cs="Arial"/>
            <w:color w:val="1C4364"/>
            <w:u w:val="single"/>
          </w:rPr>
          <w:t>adult.safeguarding@swansea.gov.uk</w:t>
        </w:r>
      </w:hyperlink>
    </w:p>
    <w:p w14:paraId="44D5D72B" w14:textId="77777777" w:rsidR="009D55BB" w:rsidRPr="006A4A42" w:rsidRDefault="009D55BB" w:rsidP="00BA03E8">
      <w:pPr>
        <w:shd w:val="clear" w:color="auto" w:fill="FFFFFF"/>
        <w:spacing w:before="240" w:beforeAutospacing="1" w:after="240" w:afterAutospacing="1" w:line="360" w:lineRule="atLeast"/>
        <w:ind w:left="720"/>
        <w:rPr>
          <w:rFonts w:ascii="Arial" w:hAnsi="Arial" w:cs="Arial"/>
          <w:b/>
          <w:bCs/>
          <w:color w:val="000000"/>
        </w:rPr>
      </w:pPr>
      <w:r w:rsidRPr="006A4A42">
        <w:rPr>
          <w:rFonts w:ascii="Arial" w:hAnsi="Arial" w:cs="Arial"/>
          <w:b/>
          <w:bCs/>
          <w:color w:val="000000"/>
        </w:rPr>
        <w:t xml:space="preserve">Swansea </w:t>
      </w:r>
      <w:r w:rsidR="00BE1447" w:rsidRPr="006A4A42">
        <w:rPr>
          <w:rFonts w:ascii="Arial" w:hAnsi="Arial" w:cs="Arial"/>
          <w:b/>
          <w:bCs/>
          <w:color w:val="000000"/>
        </w:rPr>
        <w:t>Child Safeguarding</w:t>
      </w:r>
    </w:p>
    <w:p w14:paraId="70EA072E" w14:textId="77777777" w:rsidR="006A4A42" w:rsidRDefault="00BE1447" w:rsidP="00BA03E8">
      <w:pPr>
        <w:shd w:val="clear" w:color="auto" w:fill="FFFFFF"/>
        <w:spacing w:before="240" w:beforeAutospacing="1" w:after="240" w:afterAutospacing="1" w:line="360" w:lineRule="atLeast"/>
        <w:ind w:left="720"/>
        <w:rPr>
          <w:rFonts w:ascii="Arial" w:hAnsi="Arial" w:cs="Arial"/>
          <w:color w:val="000000"/>
        </w:rPr>
      </w:pPr>
      <w:r w:rsidRPr="002A634F">
        <w:rPr>
          <w:rFonts w:ascii="Arial" w:hAnsi="Arial" w:cs="Arial"/>
          <w:color w:val="000000"/>
        </w:rPr>
        <w:t>01792 635700</w:t>
      </w:r>
    </w:p>
    <w:p w14:paraId="17D4E88D" w14:textId="1561DAA8" w:rsidR="00BE1447" w:rsidRPr="002A634F" w:rsidRDefault="00D73328" w:rsidP="00BA03E8">
      <w:pPr>
        <w:shd w:val="clear" w:color="auto" w:fill="FFFFFF"/>
        <w:spacing w:before="240" w:beforeAutospacing="1" w:after="240" w:afterAutospacing="1" w:line="360" w:lineRule="atLeast"/>
        <w:ind w:left="720"/>
        <w:rPr>
          <w:rFonts w:ascii="Arial" w:hAnsi="Arial" w:cs="Arial"/>
          <w:color w:val="000000"/>
        </w:rPr>
      </w:pPr>
      <w:hyperlink r:id="rId9" w:history="1">
        <w:r w:rsidRPr="00D73328">
          <w:rPr>
            <w:rStyle w:val="Hyperlink"/>
            <w:rFonts w:ascii="Arial" w:hAnsi="Arial" w:cs="Arial"/>
          </w:rPr>
          <w:t>access.information@swansea.gov.uk</w:t>
        </w:r>
      </w:hyperlink>
    </w:p>
    <w:p w14:paraId="1512A5F2" w14:textId="22EC9CFD" w:rsidR="00BA03E8" w:rsidRDefault="00EC3BD1" w:rsidP="00BA03E8">
      <w:pPr>
        <w:shd w:val="clear" w:color="auto" w:fill="FFFFFF"/>
        <w:spacing w:before="240" w:beforeAutospacing="1" w:after="240" w:afterAutospacing="1" w:line="360" w:lineRule="atLeast"/>
        <w:ind w:left="720"/>
        <w:rPr>
          <w:rFonts w:ascii="Arial" w:hAnsi="Arial" w:cs="Arial"/>
          <w:b/>
          <w:bCs/>
          <w:color w:val="000000"/>
        </w:rPr>
      </w:pPr>
      <w:r w:rsidRPr="00BA03E8">
        <w:rPr>
          <w:rFonts w:ascii="Arial" w:hAnsi="Arial" w:cs="Arial"/>
          <w:b/>
          <w:bCs/>
          <w:color w:val="000000"/>
        </w:rPr>
        <w:t xml:space="preserve">Social Services </w:t>
      </w:r>
      <w:r w:rsidR="00715570" w:rsidRPr="00715570">
        <w:rPr>
          <w:rFonts w:ascii="Arial" w:hAnsi="Arial" w:cs="Arial"/>
          <w:b/>
          <w:bCs/>
          <w:color w:val="000000"/>
        </w:rPr>
        <w:t xml:space="preserve">urgent out-of-hours </w:t>
      </w:r>
      <w:r w:rsidR="00715570" w:rsidRPr="00715570">
        <w:rPr>
          <w:rFonts w:ascii="Arial" w:hAnsi="Arial" w:cs="Arial"/>
          <w:b/>
          <w:bCs/>
          <w:color w:val="000000"/>
        </w:rPr>
        <w:t>team</w:t>
      </w:r>
      <w:r w:rsidR="00715570" w:rsidRPr="00715570">
        <w:rPr>
          <w:rFonts w:ascii="Arial" w:hAnsi="Arial" w:cs="Arial"/>
          <w:b/>
          <w:bCs/>
          <w:color w:val="000000"/>
        </w:rPr>
        <w:t xml:space="preserve"> (formerly Emergency Duty Team)</w:t>
      </w:r>
    </w:p>
    <w:p w14:paraId="386E2F87" w14:textId="4920BE59" w:rsidR="00B6305D" w:rsidRPr="004C7E08" w:rsidRDefault="004C7E08" w:rsidP="00B6305D">
      <w:pPr>
        <w:pStyle w:val="ListParagraph"/>
        <w:shd w:val="clear" w:color="auto" w:fill="FFFFFF"/>
        <w:spacing w:before="240" w:beforeAutospacing="1" w:after="240" w:afterAutospacing="1" w:line="360" w:lineRule="atLeast"/>
        <w:rPr>
          <w:rFonts w:ascii="Arial" w:hAnsi="Arial" w:cs="Arial"/>
          <w:color w:val="000000"/>
        </w:rPr>
      </w:pPr>
      <w:r w:rsidRPr="004C7E08">
        <w:rPr>
          <w:rFonts w:ascii="Arial" w:hAnsi="Arial" w:cs="Arial"/>
          <w:color w:val="000000"/>
        </w:rPr>
        <w:t>01792 636888 </w:t>
      </w:r>
    </w:p>
    <w:p w14:paraId="3E51B5D9" w14:textId="00FA0288" w:rsidR="00187389" w:rsidRPr="00A127C0" w:rsidRDefault="00BA03E8" w:rsidP="00BA03E8">
      <w:pPr>
        <w:shd w:val="clear" w:color="auto" w:fill="FFFFFF"/>
        <w:spacing w:before="240" w:beforeAutospacing="1" w:after="240" w:afterAutospacing="1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In addition</w:t>
      </w:r>
      <w:r w:rsidR="0044332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the charity has</w:t>
      </w:r>
      <w:r w:rsidR="00575852" w:rsidRPr="00A127C0">
        <w:rPr>
          <w:rFonts w:ascii="Arial" w:hAnsi="Arial" w:cs="Arial"/>
          <w:color w:val="000000"/>
        </w:rPr>
        <w:t xml:space="preserve"> a reciprocal arrangement with an independent charity to us</w:t>
      </w:r>
      <w:r>
        <w:rPr>
          <w:rFonts w:ascii="Arial" w:hAnsi="Arial" w:cs="Arial"/>
          <w:color w:val="000000"/>
        </w:rPr>
        <w:t xml:space="preserve">, </w:t>
      </w:r>
      <w:r w:rsidR="00BE1447" w:rsidRPr="00A127C0">
        <w:rPr>
          <w:rFonts w:ascii="Arial" w:hAnsi="Arial" w:cs="Arial"/>
          <w:color w:val="000000"/>
        </w:rPr>
        <w:t xml:space="preserve">Reading </w:t>
      </w:r>
      <w:r w:rsidR="00575852" w:rsidRPr="00A127C0">
        <w:rPr>
          <w:rFonts w:ascii="Arial" w:hAnsi="Arial" w:cs="Arial"/>
          <w:color w:val="000000"/>
        </w:rPr>
        <w:t xml:space="preserve">Family Church. </w:t>
      </w:r>
      <w:r w:rsidR="001004BC" w:rsidRPr="00A127C0">
        <w:rPr>
          <w:rFonts w:ascii="Arial" w:hAnsi="Arial" w:cs="Arial"/>
          <w:color w:val="000000"/>
        </w:rPr>
        <w:t>Their Safeguarding team will review any matter raised to them that relates to</w:t>
      </w:r>
      <w:r w:rsidR="00086211">
        <w:rPr>
          <w:rFonts w:ascii="Arial" w:hAnsi="Arial" w:cs="Arial"/>
          <w:color w:val="000000"/>
        </w:rPr>
        <w:t xml:space="preserve"> the charity. </w:t>
      </w:r>
      <w:r w:rsidR="00C57BA5" w:rsidRPr="00A127C0">
        <w:rPr>
          <w:rFonts w:ascii="Arial" w:hAnsi="Arial" w:cs="Arial"/>
          <w:color w:val="000000"/>
        </w:rPr>
        <w:t xml:space="preserve">They can be contacted on 01189876278 and </w:t>
      </w:r>
      <w:r w:rsidR="00086211">
        <w:rPr>
          <w:rFonts w:ascii="Arial" w:hAnsi="Arial" w:cs="Arial"/>
          <w:color w:val="000000"/>
        </w:rPr>
        <w:t xml:space="preserve">request to speak to </w:t>
      </w:r>
      <w:r w:rsidR="00C57BA5" w:rsidRPr="00A127C0">
        <w:rPr>
          <w:rFonts w:ascii="Arial" w:hAnsi="Arial" w:cs="Arial"/>
          <w:color w:val="000000"/>
        </w:rPr>
        <w:t>their</w:t>
      </w:r>
      <w:r w:rsidR="00086211">
        <w:rPr>
          <w:rFonts w:ascii="Arial" w:hAnsi="Arial" w:cs="Arial"/>
          <w:color w:val="000000"/>
        </w:rPr>
        <w:t xml:space="preserve"> designated safeguarding point of contact.</w:t>
      </w:r>
      <w:r w:rsidR="001A4099" w:rsidRPr="00A127C0">
        <w:rPr>
          <w:rFonts w:ascii="Arial" w:hAnsi="Arial" w:cs="Arial"/>
          <w:color w:val="000000"/>
        </w:rPr>
        <w:t xml:space="preserve"> </w:t>
      </w:r>
    </w:p>
    <w:p w14:paraId="539A2D80" w14:textId="64C2310D" w:rsidR="009C1FBA" w:rsidRDefault="00771846" w:rsidP="00CA17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policy will be reviewed </w:t>
      </w:r>
      <w:r w:rsidR="009E3644">
        <w:rPr>
          <w:rFonts w:ascii="Arial" w:hAnsi="Arial" w:cs="Arial"/>
        </w:rPr>
        <w:t>annually,</w:t>
      </w:r>
      <w:r w:rsidR="00B34651">
        <w:rPr>
          <w:rFonts w:ascii="Arial" w:hAnsi="Arial" w:cs="Arial"/>
        </w:rPr>
        <w:t xml:space="preserve"> </w:t>
      </w:r>
      <w:r w:rsidR="00F53707">
        <w:rPr>
          <w:rFonts w:ascii="Arial" w:hAnsi="Arial" w:cs="Arial"/>
        </w:rPr>
        <w:t xml:space="preserve">unless there is a need to </w:t>
      </w:r>
      <w:r w:rsidR="00692EE0">
        <w:rPr>
          <w:rFonts w:ascii="Arial" w:hAnsi="Arial" w:cs="Arial"/>
        </w:rPr>
        <w:t>do so in the interim period.</w:t>
      </w:r>
    </w:p>
    <w:p w14:paraId="1F331E99" w14:textId="12966AD8" w:rsidR="009C1FBA" w:rsidRDefault="009C1FBA" w:rsidP="00CA17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version </w:t>
      </w:r>
      <w:r w:rsidR="00DB0A95">
        <w:rPr>
          <w:rFonts w:ascii="Arial" w:hAnsi="Arial" w:cs="Arial"/>
        </w:rPr>
        <w:t>1</w:t>
      </w:r>
      <w:r w:rsidR="00EE3656">
        <w:rPr>
          <w:rFonts w:ascii="Arial" w:hAnsi="Arial" w:cs="Arial"/>
        </w:rPr>
        <w:t>6</w:t>
      </w:r>
      <w:r w:rsidR="00A57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Safeguarding Policy.</w:t>
      </w:r>
    </w:p>
    <w:p w14:paraId="48EB11D0" w14:textId="77777777" w:rsidR="00402F21" w:rsidRDefault="00402F21" w:rsidP="00116CEE">
      <w:pPr>
        <w:pStyle w:val="Body"/>
        <w:ind w:left="-284" w:right="-285"/>
        <w:jc w:val="both"/>
      </w:pPr>
    </w:p>
    <w:p w14:paraId="7691F146" w14:textId="77777777" w:rsidR="00DD513A" w:rsidRDefault="00DD513A" w:rsidP="00116CEE">
      <w:pPr>
        <w:pStyle w:val="Body"/>
        <w:ind w:left="-284" w:right="-285"/>
        <w:jc w:val="both"/>
      </w:pPr>
    </w:p>
    <w:p w14:paraId="16937108" w14:textId="77777777" w:rsidR="00DD513A" w:rsidRDefault="00DD513A" w:rsidP="00116CEE">
      <w:pPr>
        <w:pStyle w:val="Body"/>
        <w:ind w:left="-284" w:right="-285"/>
        <w:jc w:val="both"/>
      </w:pPr>
    </w:p>
    <w:p w14:paraId="63C199A8" w14:textId="77777777" w:rsidR="00DD513A" w:rsidRDefault="00DD513A" w:rsidP="00116CEE">
      <w:pPr>
        <w:pStyle w:val="Body"/>
        <w:ind w:left="-284" w:right="-285"/>
        <w:jc w:val="both"/>
      </w:pPr>
    </w:p>
    <w:p w14:paraId="09BAF36E" w14:textId="77777777" w:rsidR="00DD513A" w:rsidRDefault="00DD513A" w:rsidP="00116CEE">
      <w:pPr>
        <w:pStyle w:val="Body"/>
        <w:ind w:left="-284" w:right="-285"/>
        <w:jc w:val="both"/>
      </w:pPr>
    </w:p>
    <w:p w14:paraId="415FC729" w14:textId="77777777" w:rsidR="00DD513A" w:rsidRDefault="00DD513A" w:rsidP="00116CEE">
      <w:pPr>
        <w:pStyle w:val="Body"/>
        <w:ind w:left="-284" w:right="-285"/>
        <w:jc w:val="both"/>
      </w:pPr>
    </w:p>
    <w:p w14:paraId="4429B6C1" w14:textId="77777777" w:rsidR="00DD513A" w:rsidRDefault="00DD513A" w:rsidP="00116CEE">
      <w:pPr>
        <w:pStyle w:val="Body"/>
        <w:ind w:left="-284" w:right="-285"/>
        <w:jc w:val="both"/>
      </w:pPr>
    </w:p>
    <w:p w14:paraId="49299D40" w14:textId="77777777" w:rsidR="00DD513A" w:rsidRDefault="00DD513A" w:rsidP="00116CEE">
      <w:pPr>
        <w:pStyle w:val="Body"/>
        <w:ind w:left="-284" w:right="-285"/>
        <w:jc w:val="both"/>
      </w:pPr>
    </w:p>
    <w:p w14:paraId="12B84B5F" w14:textId="433023F9" w:rsidR="00DD513A" w:rsidRDefault="00DD513A">
      <w:pPr>
        <w:rPr>
          <w:rFonts w:ascii="Helvetica" w:eastAsia="Arial Unicode MS" w:hAnsi="Arial Unicode MS" w:cs="Arial Unicode MS"/>
          <w:color w:val="000000"/>
          <w:bdr w:val="nil"/>
        </w:rPr>
      </w:pPr>
      <w:r>
        <w:br w:type="page"/>
      </w:r>
    </w:p>
    <w:p w14:paraId="28E0E498" w14:textId="77777777" w:rsidR="00DD513A" w:rsidRDefault="00DD513A" w:rsidP="00116CEE">
      <w:pPr>
        <w:pStyle w:val="Body"/>
        <w:ind w:left="-284" w:right="-285"/>
        <w:jc w:val="both"/>
      </w:pPr>
    </w:p>
    <w:p w14:paraId="3D26D866" w14:textId="77777777" w:rsidR="00DE3384" w:rsidRDefault="00DE3384" w:rsidP="00116CEE">
      <w:pPr>
        <w:pStyle w:val="Body"/>
        <w:ind w:left="-284" w:right="-285"/>
        <w:jc w:val="both"/>
      </w:pPr>
    </w:p>
    <w:p w14:paraId="7848ED6F" w14:textId="77777777" w:rsidR="00DE3384" w:rsidRDefault="00DE3384" w:rsidP="00116CEE">
      <w:pPr>
        <w:pStyle w:val="Body"/>
        <w:ind w:left="-284" w:right="-285"/>
        <w:jc w:val="both"/>
      </w:pPr>
    </w:p>
    <w:p w14:paraId="72B6A39F" w14:textId="77777777" w:rsidR="00DE3384" w:rsidRDefault="00DE3384" w:rsidP="00116CEE">
      <w:pPr>
        <w:pStyle w:val="Body"/>
        <w:ind w:left="-284" w:right="-285"/>
        <w:jc w:val="both"/>
      </w:pPr>
    </w:p>
    <w:p w14:paraId="6E92FD7F" w14:textId="20C9A473" w:rsidR="00116CEE" w:rsidRDefault="00116CEE" w:rsidP="00116CEE">
      <w:pPr>
        <w:pStyle w:val="Body"/>
        <w:ind w:left="-284" w:right="-285"/>
        <w:jc w:val="both"/>
      </w:pPr>
      <w:r>
        <w:t>Signed:</w:t>
      </w:r>
    </w:p>
    <w:p w14:paraId="1813DE3C" w14:textId="77777777" w:rsidR="00116CEE" w:rsidRDefault="00116CEE" w:rsidP="00116CEE">
      <w:pPr>
        <w:pStyle w:val="Body"/>
        <w:ind w:left="-284" w:right="-285"/>
        <w:jc w:val="both"/>
      </w:pPr>
    </w:p>
    <w:p w14:paraId="5F86FA6B" w14:textId="77777777" w:rsidR="00443325" w:rsidRDefault="00443325" w:rsidP="00116CEE">
      <w:pPr>
        <w:pStyle w:val="Body"/>
        <w:ind w:left="-284" w:right="-285"/>
        <w:jc w:val="both"/>
      </w:pPr>
    </w:p>
    <w:p w14:paraId="4D416941" w14:textId="03234C36" w:rsidR="00116CEE" w:rsidRDefault="00116CEE" w:rsidP="00116CEE">
      <w:pPr>
        <w:pStyle w:val="Body"/>
        <w:ind w:left="-284" w:right="-285"/>
        <w:jc w:val="both"/>
      </w:pPr>
      <w:r>
        <w:t>Name:</w:t>
      </w:r>
      <w:r>
        <w:tab/>
      </w:r>
      <w:r w:rsidR="008C68F9">
        <w:t>Hannah Lynch</w:t>
      </w:r>
      <w:r>
        <w:tab/>
      </w:r>
      <w:r>
        <w:tab/>
      </w:r>
      <w:r>
        <w:tab/>
      </w:r>
      <w:r>
        <w:tab/>
      </w:r>
      <w:r>
        <w:tab/>
        <w:t>Date:</w:t>
      </w:r>
      <w:r w:rsidR="00DB0A95">
        <w:t xml:space="preserve"> </w:t>
      </w:r>
      <w:r w:rsidR="00E1322A">
        <w:t>10.02.26</w:t>
      </w:r>
    </w:p>
    <w:p w14:paraId="616FCB10" w14:textId="77777777" w:rsidR="00116CEE" w:rsidRDefault="00116CEE" w:rsidP="00116CEE">
      <w:pPr>
        <w:pStyle w:val="Body"/>
        <w:ind w:left="-284" w:right="-285"/>
        <w:jc w:val="both"/>
        <w:rPr>
          <w:b/>
        </w:rPr>
      </w:pPr>
    </w:p>
    <w:p w14:paraId="50CB0D42" w14:textId="77777777" w:rsidR="00443325" w:rsidRDefault="00443325" w:rsidP="00116CEE">
      <w:pPr>
        <w:pStyle w:val="Body"/>
        <w:ind w:left="-284" w:right="-285"/>
        <w:jc w:val="both"/>
        <w:rPr>
          <w:b/>
        </w:rPr>
      </w:pPr>
    </w:p>
    <w:p w14:paraId="18CE0699" w14:textId="243999B9" w:rsidR="00116CEE" w:rsidRDefault="00116CEE" w:rsidP="00116CEE">
      <w:pPr>
        <w:pStyle w:val="Body"/>
        <w:ind w:left="-284" w:right="-285"/>
        <w:jc w:val="both"/>
        <w:rPr>
          <w:b/>
        </w:rPr>
      </w:pPr>
      <w:r>
        <w:rPr>
          <w:b/>
        </w:rPr>
        <w:t xml:space="preserve">Safeguarding </w:t>
      </w:r>
      <w:r w:rsidR="00CA17BA">
        <w:rPr>
          <w:b/>
        </w:rPr>
        <w:t>Chair and Designated Point of Contact</w:t>
      </w:r>
    </w:p>
    <w:p w14:paraId="02A8F0FB" w14:textId="123FC140" w:rsidR="00116CEE" w:rsidRDefault="00116CEE" w:rsidP="00116CEE">
      <w:pPr>
        <w:pStyle w:val="Body"/>
        <w:ind w:left="-284" w:right="-285"/>
        <w:jc w:val="both"/>
        <w:rPr>
          <w:b/>
        </w:rPr>
      </w:pPr>
    </w:p>
    <w:p w14:paraId="32E55D50" w14:textId="77777777" w:rsidR="00443325" w:rsidRDefault="00443325" w:rsidP="00116CEE">
      <w:pPr>
        <w:pStyle w:val="Body"/>
        <w:ind w:left="-284" w:right="-285"/>
        <w:jc w:val="both"/>
        <w:rPr>
          <w:b/>
        </w:rPr>
      </w:pPr>
    </w:p>
    <w:p w14:paraId="6F5A48D3" w14:textId="77777777" w:rsidR="00DE3384" w:rsidRDefault="00DE3384" w:rsidP="00116CEE">
      <w:pPr>
        <w:pStyle w:val="Body"/>
        <w:ind w:left="-284" w:right="-285"/>
        <w:jc w:val="both"/>
      </w:pPr>
    </w:p>
    <w:p w14:paraId="62BCE11A" w14:textId="77777777" w:rsidR="00DE3384" w:rsidRDefault="00DE3384" w:rsidP="00116CEE">
      <w:pPr>
        <w:pStyle w:val="Body"/>
        <w:ind w:left="-284" w:right="-285"/>
        <w:jc w:val="both"/>
      </w:pPr>
    </w:p>
    <w:p w14:paraId="43E54EB5" w14:textId="77777777" w:rsidR="00DE3384" w:rsidRDefault="00DE3384" w:rsidP="00116CEE">
      <w:pPr>
        <w:pStyle w:val="Body"/>
        <w:ind w:left="-284" w:right="-285"/>
        <w:jc w:val="both"/>
      </w:pPr>
    </w:p>
    <w:p w14:paraId="042E2313" w14:textId="03147BFD" w:rsidR="00116CEE" w:rsidRDefault="00116CEE" w:rsidP="00116CEE">
      <w:pPr>
        <w:pStyle w:val="Body"/>
        <w:ind w:left="-284" w:right="-285"/>
        <w:jc w:val="both"/>
      </w:pPr>
      <w:r>
        <w:t>Signed:</w:t>
      </w:r>
    </w:p>
    <w:p w14:paraId="790452A9" w14:textId="77777777" w:rsidR="00116CEE" w:rsidRDefault="00116CEE" w:rsidP="00116CEE">
      <w:pPr>
        <w:pStyle w:val="Body"/>
        <w:ind w:left="-284" w:right="-285"/>
        <w:jc w:val="both"/>
      </w:pPr>
    </w:p>
    <w:p w14:paraId="70534705" w14:textId="77777777" w:rsidR="00443325" w:rsidRDefault="00443325" w:rsidP="00116CEE">
      <w:pPr>
        <w:pStyle w:val="Body"/>
        <w:ind w:left="-284" w:right="-285"/>
        <w:jc w:val="both"/>
      </w:pPr>
    </w:p>
    <w:p w14:paraId="35E41787" w14:textId="66C49B4E" w:rsidR="00116CEE" w:rsidRDefault="00116CEE" w:rsidP="00116CEE">
      <w:pPr>
        <w:pStyle w:val="Body"/>
        <w:ind w:left="-284" w:right="-285"/>
        <w:jc w:val="both"/>
      </w:pPr>
      <w:r>
        <w:t>Name:</w:t>
      </w:r>
      <w:r w:rsidR="00402F21">
        <w:tab/>
      </w:r>
      <w:r w:rsidR="00402F21">
        <w:tab/>
      </w:r>
      <w:r w:rsidR="00402F21">
        <w:tab/>
      </w:r>
      <w:r>
        <w:tab/>
      </w:r>
      <w:r>
        <w:tab/>
      </w:r>
      <w:r>
        <w:tab/>
      </w:r>
      <w:r>
        <w:tab/>
        <w:t>Date:</w:t>
      </w:r>
      <w:r w:rsidR="00ED4B9F">
        <w:t xml:space="preserve"> </w:t>
      </w:r>
    </w:p>
    <w:p w14:paraId="0A6772E2" w14:textId="45D8912A" w:rsidR="00116CEE" w:rsidRDefault="00116CEE" w:rsidP="00116CEE">
      <w:pPr>
        <w:pStyle w:val="Body"/>
        <w:ind w:left="-284" w:right="-285"/>
        <w:jc w:val="both"/>
        <w:rPr>
          <w:b/>
        </w:rPr>
      </w:pPr>
    </w:p>
    <w:p w14:paraId="2045C5F6" w14:textId="77777777" w:rsidR="00443325" w:rsidRDefault="00443325" w:rsidP="00116CEE">
      <w:pPr>
        <w:pStyle w:val="Body"/>
        <w:ind w:left="-284" w:right="-285"/>
        <w:jc w:val="both"/>
        <w:rPr>
          <w:b/>
        </w:rPr>
      </w:pPr>
    </w:p>
    <w:p w14:paraId="34AD1D2C" w14:textId="70A0F0D4" w:rsidR="009F4F93" w:rsidRDefault="00CA17BA" w:rsidP="008C68F9">
      <w:pPr>
        <w:pStyle w:val="Body"/>
        <w:ind w:left="-284" w:right="-285"/>
        <w:jc w:val="both"/>
        <w:rPr>
          <w:b/>
        </w:rPr>
      </w:pPr>
      <w:r>
        <w:rPr>
          <w:b/>
        </w:rPr>
        <w:t>A Trustee of the Charity acting for the board of the charity</w:t>
      </w:r>
    </w:p>
    <w:p w14:paraId="07B6E993" w14:textId="0F2B6D72" w:rsidR="00754C35" w:rsidRDefault="00754C35" w:rsidP="008C68F9">
      <w:pPr>
        <w:pStyle w:val="Body"/>
        <w:ind w:left="-284" w:right="-285"/>
        <w:jc w:val="both"/>
        <w:rPr>
          <w:b/>
        </w:rPr>
      </w:pPr>
    </w:p>
    <w:p w14:paraId="10125501" w14:textId="2FC82FB5" w:rsidR="00754C35" w:rsidRDefault="00754C35" w:rsidP="008C68F9">
      <w:pPr>
        <w:pStyle w:val="Body"/>
        <w:ind w:left="-284" w:right="-285"/>
        <w:jc w:val="both"/>
        <w:rPr>
          <w:b/>
        </w:rPr>
      </w:pPr>
    </w:p>
    <w:p w14:paraId="2DDAF537" w14:textId="43FE1D3E" w:rsidR="00443325" w:rsidRDefault="00443325" w:rsidP="008C68F9">
      <w:pPr>
        <w:pStyle w:val="Body"/>
        <w:ind w:left="-284" w:right="-285"/>
        <w:jc w:val="both"/>
        <w:rPr>
          <w:b/>
        </w:rPr>
      </w:pPr>
    </w:p>
    <w:p w14:paraId="06B49A56" w14:textId="59917B4E" w:rsidR="00443325" w:rsidRDefault="00443325" w:rsidP="008C68F9">
      <w:pPr>
        <w:pStyle w:val="Body"/>
        <w:ind w:left="-284" w:right="-285"/>
        <w:jc w:val="both"/>
        <w:rPr>
          <w:b/>
        </w:rPr>
      </w:pPr>
    </w:p>
    <w:p w14:paraId="3D3443AA" w14:textId="77777777" w:rsidR="00443325" w:rsidRDefault="00443325" w:rsidP="008C68F9">
      <w:pPr>
        <w:pStyle w:val="Body"/>
        <w:ind w:left="-284" w:right="-285"/>
        <w:jc w:val="both"/>
        <w:rPr>
          <w:b/>
        </w:rPr>
      </w:pPr>
    </w:p>
    <w:p w14:paraId="6C5597B1" w14:textId="3E4A7CD9" w:rsidR="00754C35" w:rsidRDefault="00754C35" w:rsidP="008C68F9">
      <w:pPr>
        <w:pStyle w:val="Body"/>
        <w:ind w:left="-284" w:right="-285"/>
        <w:jc w:val="both"/>
        <w:rPr>
          <w:b/>
        </w:rPr>
      </w:pPr>
      <w:r>
        <w:rPr>
          <w:b/>
        </w:rPr>
        <w:t>Appendix List</w:t>
      </w:r>
    </w:p>
    <w:p w14:paraId="4AA47277" w14:textId="7E1D205B" w:rsidR="00754C35" w:rsidRDefault="00754C35" w:rsidP="00DE3384">
      <w:pPr>
        <w:pStyle w:val="Body"/>
        <w:ind w:left="-284" w:right="-285"/>
        <w:jc w:val="both"/>
        <w:rPr>
          <w:bCs/>
        </w:rPr>
      </w:pPr>
    </w:p>
    <w:p w14:paraId="3E6F407D" w14:textId="5F180757" w:rsidR="00945924" w:rsidRDefault="00945924" w:rsidP="00DE3384">
      <w:pPr>
        <w:pStyle w:val="Body"/>
        <w:ind w:left="-284" w:right="-285"/>
        <w:jc w:val="both"/>
        <w:rPr>
          <w:bCs/>
        </w:rPr>
      </w:pPr>
      <w:r>
        <w:rPr>
          <w:bCs/>
        </w:rPr>
        <w:t xml:space="preserve">1 </w:t>
      </w:r>
      <w:r>
        <w:rPr>
          <w:bCs/>
        </w:rPr>
        <w:t>–</w:t>
      </w:r>
      <w:r>
        <w:rPr>
          <w:bCs/>
        </w:rPr>
        <w:t xml:space="preserve"> Matthew</w:t>
      </w:r>
      <w:r>
        <w:rPr>
          <w:bCs/>
        </w:rPr>
        <w:t>’</w:t>
      </w:r>
      <w:r>
        <w:rPr>
          <w:bCs/>
        </w:rPr>
        <w:t xml:space="preserve">s House </w:t>
      </w:r>
      <w:r w:rsidR="004B45B7">
        <w:rPr>
          <w:bCs/>
        </w:rPr>
        <w:t>application form</w:t>
      </w:r>
    </w:p>
    <w:p w14:paraId="37DE74BD" w14:textId="77777777" w:rsidR="00E80C34" w:rsidRDefault="00E80C34" w:rsidP="00DE3384">
      <w:pPr>
        <w:pStyle w:val="Body"/>
        <w:ind w:left="-284" w:right="-285"/>
        <w:jc w:val="both"/>
        <w:rPr>
          <w:bCs/>
        </w:rPr>
      </w:pPr>
    </w:p>
    <w:p w14:paraId="619A5D83" w14:textId="7D875904" w:rsidR="004B45B7" w:rsidRDefault="004B45B7" w:rsidP="00DE3384">
      <w:pPr>
        <w:pStyle w:val="Body"/>
        <w:ind w:left="-284" w:right="-285"/>
        <w:jc w:val="both"/>
        <w:rPr>
          <w:bCs/>
        </w:rPr>
      </w:pPr>
      <w:r>
        <w:rPr>
          <w:bCs/>
        </w:rPr>
        <w:t xml:space="preserve">2 </w:t>
      </w:r>
      <w:r>
        <w:rPr>
          <w:bCs/>
        </w:rPr>
        <w:t>–</w:t>
      </w:r>
      <w:r>
        <w:rPr>
          <w:bCs/>
        </w:rPr>
        <w:t xml:space="preserve"> Matthew</w:t>
      </w:r>
      <w:r>
        <w:rPr>
          <w:bCs/>
        </w:rPr>
        <w:t>’</w:t>
      </w:r>
      <w:r>
        <w:rPr>
          <w:bCs/>
        </w:rPr>
        <w:t xml:space="preserve">s House interview </w:t>
      </w:r>
      <w:r w:rsidR="00612680">
        <w:rPr>
          <w:bCs/>
        </w:rPr>
        <w:t>form</w:t>
      </w:r>
    </w:p>
    <w:p w14:paraId="3B2C2D33" w14:textId="77777777" w:rsidR="00E80C34" w:rsidRDefault="00E80C34" w:rsidP="00DE3384">
      <w:pPr>
        <w:pStyle w:val="Body"/>
        <w:ind w:left="-284" w:right="-285"/>
        <w:jc w:val="both"/>
        <w:rPr>
          <w:bCs/>
        </w:rPr>
      </w:pPr>
    </w:p>
    <w:p w14:paraId="2A60ABC5" w14:textId="58030355" w:rsidR="004B45B7" w:rsidRDefault="004B45B7" w:rsidP="00DE3384">
      <w:pPr>
        <w:pStyle w:val="Body"/>
        <w:ind w:left="-284" w:right="-285"/>
        <w:jc w:val="both"/>
        <w:rPr>
          <w:bCs/>
        </w:rPr>
      </w:pPr>
      <w:r>
        <w:rPr>
          <w:bCs/>
        </w:rPr>
        <w:t xml:space="preserve">3 </w:t>
      </w:r>
      <w:r>
        <w:rPr>
          <w:bCs/>
        </w:rPr>
        <w:t>–</w:t>
      </w:r>
      <w:r>
        <w:rPr>
          <w:bCs/>
        </w:rPr>
        <w:t xml:space="preserve"> Matthew</w:t>
      </w:r>
      <w:r>
        <w:rPr>
          <w:bCs/>
        </w:rPr>
        <w:t>’</w:t>
      </w:r>
      <w:r>
        <w:rPr>
          <w:bCs/>
        </w:rPr>
        <w:t xml:space="preserve">s House induction </w:t>
      </w:r>
      <w:r w:rsidR="00612680">
        <w:rPr>
          <w:bCs/>
        </w:rPr>
        <w:t>form</w:t>
      </w:r>
    </w:p>
    <w:p w14:paraId="1F65E2A3" w14:textId="77777777" w:rsidR="00E80C34" w:rsidRDefault="00E80C34" w:rsidP="00DE3384">
      <w:pPr>
        <w:pStyle w:val="Body"/>
        <w:ind w:left="-284" w:right="-285"/>
        <w:jc w:val="both"/>
        <w:rPr>
          <w:bCs/>
        </w:rPr>
      </w:pPr>
    </w:p>
    <w:p w14:paraId="49E39695" w14:textId="22B44A94" w:rsidR="004B45B7" w:rsidRDefault="004B45B7" w:rsidP="00DE3384">
      <w:pPr>
        <w:pStyle w:val="Body"/>
        <w:ind w:left="-284" w:right="-285"/>
        <w:jc w:val="both"/>
        <w:rPr>
          <w:bCs/>
        </w:rPr>
      </w:pPr>
      <w:r>
        <w:rPr>
          <w:bCs/>
        </w:rPr>
        <w:t xml:space="preserve">4 </w:t>
      </w:r>
      <w:r>
        <w:rPr>
          <w:bCs/>
        </w:rPr>
        <w:t>–</w:t>
      </w:r>
      <w:r>
        <w:rPr>
          <w:bCs/>
        </w:rPr>
        <w:t xml:space="preserve"> Code of Conduct for Matthew</w:t>
      </w:r>
      <w:r>
        <w:rPr>
          <w:bCs/>
        </w:rPr>
        <w:t>’</w:t>
      </w:r>
      <w:r>
        <w:rPr>
          <w:bCs/>
        </w:rPr>
        <w:t>s House</w:t>
      </w:r>
    </w:p>
    <w:p w14:paraId="799DCE8D" w14:textId="77777777" w:rsidR="00E80C34" w:rsidRDefault="00E80C34" w:rsidP="00DE3384">
      <w:pPr>
        <w:pStyle w:val="Body"/>
        <w:ind w:left="-284" w:right="-285"/>
        <w:jc w:val="both"/>
        <w:rPr>
          <w:bCs/>
        </w:rPr>
      </w:pPr>
    </w:p>
    <w:p w14:paraId="4A784AFB" w14:textId="2AB9E056" w:rsidR="004B45B7" w:rsidRDefault="004B45B7" w:rsidP="00DE3384">
      <w:pPr>
        <w:pStyle w:val="Body"/>
        <w:ind w:left="-284" w:right="-285"/>
        <w:jc w:val="both"/>
        <w:rPr>
          <w:rFonts w:ascii="Arial" w:hAnsi="Arial" w:cs="Arial"/>
        </w:rPr>
      </w:pPr>
      <w:r>
        <w:rPr>
          <w:bCs/>
        </w:rPr>
        <w:t xml:space="preserve">5 </w:t>
      </w:r>
      <w:r w:rsidR="00DB0A95">
        <w:rPr>
          <w:bCs/>
        </w:rPr>
        <w:t>–</w:t>
      </w:r>
      <w:r w:rsidR="00DB0A95">
        <w:rPr>
          <w:bCs/>
        </w:rPr>
        <w:t xml:space="preserve"> </w:t>
      </w:r>
      <w:r w:rsidR="00E80C34" w:rsidRPr="00741DF4">
        <w:rPr>
          <w:rFonts w:ascii="Arial" w:hAnsi="Arial" w:cs="Arial"/>
        </w:rPr>
        <w:t xml:space="preserve">Safeguarding Booklet </w:t>
      </w:r>
      <w:r w:rsidR="00E80C34">
        <w:rPr>
          <w:rFonts w:ascii="Arial" w:hAnsi="Arial" w:cs="Arial"/>
        </w:rPr>
        <w:t>for Matthew’s House</w:t>
      </w:r>
    </w:p>
    <w:p w14:paraId="60258920" w14:textId="77777777" w:rsidR="00E80C34" w:rsidRDefault="00E80C34" w:rsidP="00DE3384">
      <w:pPr>
        <w:pStyle w:val="Body"/>
        <w:ind w:left="-284" w:right="-285"/>
        <w:jc w:val="both"/>
        <w:rPr>
          <w:rFonts w:ascii="Arial" w:hAnsi="Arial" w:cs="Arial"/>
        </w:rPr>
      </w:pPr>
    </w:p>
    <w:p w14:paraId="0DC8F9FF" w14:textId="5F8FCD0A" w:rsidR="00E80C34" w:rsidRDefault="00E80C34" w:rsidP="00DE3384">
      <w:pPr>
        <w:pStyle w:val="Body"/>
        <w:ind w:left="-284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DB0A9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F7F34">
        <w:rPr>
          <w:rFonts w:ascii="Arial" w:hAnsi="Arial" w:cs="Arial"/>
        </w:rPr>
        <w:t>Volunteers at Matthew’s House welcome letter</w:t>
      </w:r>
    </w:p>
    <w:p w14:paraId="7EC4CDCC" w14:textId="77777777" w:rsidR="00E80C34" w:rsidRDefault="00E80C34" w:rsidP="00DE3384">
      <w:pPr>
        <w:pStyle w:val="Body"/>
        <w:ind w:left="-284" w:right="-285"/>
        <w:jc w:val="both"/>
        <w:rPr>
          <w:rFonts w:ascii="Arial" w:hAnsi="Arial" w:cs="Arial"/>
        </w:rPr>
      </w:pPr>
    </w:p>
    <w:p w14:paraId="76F5916A" w14:textId="37E0627E" w:rsidR="00E80C34" w:rsidRDefault="00E80C34" w:rsidP="00DE3384">
      <w:pPr>
        <w:pStyle w:val="Body"/>
        <w:ind w:left="-284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7 – Safeguarding Booklet for The Hil</w:t>
      </w:r>
    </w:p>
    <w:sectPr w:rsidR="00E80C34" w:rsidSect="009430D7">
      <w:headerReference w:type="default" r:id="rId10"/>
      <w:footerReference w:type="default" r:id="rId11"/>
      <w:pgSz w:w="11906" w:h="16838"/>
      <w:pgMar w:top="144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ED55" w14:textId="77777777" w:rsidR="00827BDB" w:rsidRDefault="00827BDB" w:rsidP="00251584">
      <w:pPr>
        <w:spacing w:after="0" w:line="240" w:lineRule="auto"/>
      </w:pPr>
      <w:r>
        <w:separator/>
      </w:r>
    </w:p>
  </w:endnote>
  <w:endnote w:type="continuationSeparator" w:id="0">
    <w:p w14:paraId="12626EAB" w14:textId="77777777" w:rsidR="00827BDB" w:rsidRDefault="00827BDB" w:rsidP="0025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5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6931C" w14:textId="2280219B" w:rsidR="00543730" w:rsidRDefault="00543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8A952" w14:textId="42890588" w:rsidR="00251584" w:rsidRDefault="005E56E0" w:rsidP="005E56E0">
    <w:pPr>
      <w:pStyle w:val="Body"/>
      <w:ind w:right="-285"/>
      <w:outlineLvl w:val="0"/>
    </w:pPr>
    <w:r>
      <w:rPr>
        <w:b/>
        <w:bCs/>
        <w:color w:val="808080" w:themeColor="background1" w:themeShade="80"/>
      </w:rPr>
      <w:t>Version 1</w:t>
    </w:r>
    <w:r w:rsidR="00C8718B">
      <w:rPr>
        <w:b/>
        <w:bCs/>
        <w:color w:val="808080" w:themeColor="background1" w:themeShade="80"/>
      </w:rPr>
      <w:t>6</w:t>
    </w:r>
    <w:r>
      <w:rPr>
        <w:b/>
        <w:bCs/>
        <w:color w:val="808080" w:themeColor="background1" w:themeShade="80"/>
      </w:rPr>
      <w:t xml:space="preserve"> </w:t>
    </w:r>
    <w:r>
      <w:rPr>
        <w:b/>
        <w:bCs/>
        <w:color w:val="808080" w:themeColor="background1" w:themeShade="80"/>
      </w:rPr>
      <w:t>–</w:t>
    </w:r>
    <w:r w:rsidR="00E1322A">
      <w:rPr>
        <w:b/>
        <w:bCs/>
        <w:color w:val="808080" w:themeColor="background1" w:themeShade="80"/>
      </w:rPr>
      <w:t xml:space="preserve"> January </w:t>
    </w:r>
    <w:r>
      <w:rPr>
        <w:b/>
        <w:bCs/>
        <w:color w:val="808080" w:themeColor="background1" w:themeShade="80"/>
      </w:rPr>
      <w:t>202</w:t>
    </w:r>
    <w:r w:rsidR="00C8718B">
      <w:rPr>
        <w:b/>
        <w:bCs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8813" w14:textId="77777777" w:rsidR="00827BDB" w:rsidRDefault="00827BDB" w:rsidP="00251584">
      <w:pPr>
        <w:spacing w:after="0" w:line="240" w:lineRule="auto"/>
      </w:pPr>
      <w:r>
        <w:separator/>
      </w:r>
    </w:p>
  </w:footnote>
  <w:footnote w:type="continuationSeparator" w:id="0">
    <w:p w14:paraId="75223F47" w14:textId="77777777" w:rsidR="00827BDB" w:rsidRDefault="00827BDB" w:rsidP="0025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1F2E" w14:textId="77777777" w:rsidR="005E56E0" w:rsidRDefault="005E56E0" w:rsidP="005E56E0">
    <w:pPr>
      <w:pStyle w:val="Body"/>
      <w:ind w:left="-284" w:right="-285"/>
      <w:jc w:val="center"/>
      <w:outlineLvl w:val="0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5ADB8AE1" wp14:editId="336BC7BC">
          <wp:simplePos x="0" y="0"/>
          <wp:positionH relativeFrom="column">
            <wp:posOffset>743585</wp:posOffset>
          </wp:positionH>
          <wp:positionV relativeFrom="paragraph">
            <wp:posOffset>-121045</wp:posOffset>
          </wp:positionV>
          <wp:extent cx="757132" cy="853440"/>
          <wp:effectExtent l="0" t="0" r="5080" b="3810"/>
          <wp:wrapNone/>
          <wp:docPr id="75" name="Picture 7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32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8DA43A6" wp14:editId="786214AA">
          <wp:simplePos x="0" y="0"/>
          <wp:positionH relativeFrom="column">
            <wp:posOffset>-72390</wp:posOffset>
          </wp:positionH>
          <wp:positionV relativeFrom="paragraph">
            <wp:posOffset>-121919</wp:posOffset>
          </wp:positionV>
          <wp:extent cx="747217" cy="853440"/>
          <wp:effectExtent l="0" t="0" r="0" b="3810"/>
          <wp:wrapNone/>
          <wp:docPr id="76" name="Picture 76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4" t="18633" r="20559" b="18446"/>
                  <a:stretch/>
                </pic:blipFill>
                <pic:spPr bwMode="auto">
                  <a:xfrm>
                    <a:off x="0" y="0"/>
                    <a:ext cx="755864" cy="863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D03CC" w14:textId="77777777" w:rsidR="005E56E0" w:rsidRDefault="005E56E0" w:rsidP="005E56E0">
    <w:pPr>
      <w:pStyle w:val="Body"/>
      <w:ind w:left="-284" w:right="-285"/>
      <w:jc w:val="center"/>
      <w:outlineLvl w:val="0"/>
      <w:rPr>
        <w:b/>
        <w:bCs/>
      </w:rPr>
    </w:pPr>
    <w:r>
      <w:rPr>
        <w:b/>
        <w:bCs/>
      </w:rPr>
      <w:t>The Hill Church Swansea (</w:t>
    </w:r>
    <w:r w:rsidRPr="0034742C">
      <w:rPr>
        <w:b/>
        <w:bCs/>
        <w:sz w:val="18"/>
      </w:rPr>
      <w:t>Charity No.</w:t>
    </w:r>
    <w:r>
      <w:rPr>
        <w:b/>
        <w:bCs/>
        <w:sz w:val="18"/>
      </w:rPr>
      <w:t>1151797)</w:t>
    </w:r>
  </w:p>
  <w:p w14:paraId="27678C04" w14:textId="77777777" w:rsidR="005E56E0" w:rsidRDefault="005E56E0" w:rsidP="005E56E0">
    <w:pPr>
      <w:pStyle w:val="Body"/>
      <w:ind w:left="-284" w:right="-285"/>
      <w:jc w:val="center"/>
      <w:outlineLvl w:val="0"/>
      <w:rPr>
        <w:b/>
        <w:bCs/>
      </w:rPr>
    </w:pPr>
    <w:r>
      <w:rPr>
        <w:b/>
        <w:bCs/>
      </w:rPr>
      <w:t>Safeguarding Policy</w:t>
    </w:r>
  </w:p>
  <w:p w14:paraId="4A73464D" w14:textId="77777777" w:rsidR="005E56E0" w:rsidRDefault="005E56E0" w:rsidP="005E56E0">
    <w:pPr>
      <w:pStyle w:val="Header"/>
    </w:pPr>
  </w:p>
  <w:p w14:paraId="7F6B867A" w14:textId="77777777" w:rsidR="00251584" w:rsidRPr="005E56E0" w:rsidRDefault="00251584" w:rsidP="005E5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EA6"/>
    <w:multiLevelType w:val="hybridMultilevel"/>
    <w:tmpl w:val="07B857D2"/>
    <w:lvl w:ilvl="0" w:tplc="75F6BC16">
      <w:start w:val="1"/>
      <w:numFmt w:val="decimal"/>
      <w:lvlText w:val="%1."/>
      <w:lvlJc w:val="left"/>
      <w:pPr>
        <w:tabs>
          <w:tab w:val="num" w:pos="568"/>
        </w:tabs>
        <w:ind w:left="568" w:hanging="360"/>
      </w:pPr>
    </w:lvl>
    <w:lvl w:ilvl="1" w:tplc="447CD976" w:tentative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17CE95FE" w:tentative="1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B072B9C6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7048DA0C" w:tentative="1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9670F472" w:tentative="1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5644EE3A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C09EEE0A" w:tentative="1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BAF87242" w:tentative="1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 w15:restartNumberingAfterBreak="0">
    <w:nsid w:val="0CC63F66"/>
    <w:multiLevelType w:val="hybridMultilevel"/>
    <w:tmpl w:val="DC66D3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628"/>
    <w:multiLevelType w:val="hybridMultilevel"/>
    <w:tmpl w:val="754A3942"/>
    <w:lvl w:ilvl="0" w:tplc="0706B796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9A11C3"/>
    <w:multiLevelType w:val="hybridMultilevel"/>
    <w:tmpl w:val="2C787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0A03"/>
    <w:multiLevelType w:val="hybridMultilevel"/>
    <w:tmpl w:val="932EE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82B1A"/>
    <w:multiLevelType w:val="hybridMultilevel"/>
    <w:tmpl w:val="62666C1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9665A"/>
    <w:multiLevelType w:val="hybridMultilevel"/>
    <w:tmpl w:val="A1CA4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4463"/>
    <w:multiLevelType w:val="multilevel"/>
    <w:tmpl w:val="5CF6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F0473"/>
    <w:multiLevelType w:val="hybridMultilevel"/>
    <w:tmpl w:val="7C6CC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4D07"/>
    <w:multiLevelType w:val="hybridMultilevel"/>
    <w:tmpl w:val="91B20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C4C31"/>
    <w:multiLevelType w:val="hybridMultilevel"/>
    <w:tmpl w:val="97B81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B05BD"/>
    <w:multiLevelType w:val="hybridMultilevel"/>
    <w:tmpl w:val="AF82C0FA"/>
    <w:lvl w:ilvl="0" w:tplc="AC6C4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8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66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6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EC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A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81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A6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E1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D16E73"/>
    <w:multiLevelType w:val="hybridMultilevel"/>
    <w:tmpl w:val="FFF624E4"/>
    <w:lvl w:ilvl="0" w:tplc="FFFFFFFF">
      <w:start w:val="1792"/>
      <w:numFmt w:val="decimalZero"/>
      <w:lvlText w:val="%1"/>
      <w:lvlJc w:val="left"/>
      <w:pPr>
        <w:ind w:left="132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A45D8D"/>
    <w:multiLevelType w:val="hybridMultilevel"/>
    <w:tmpl w:val="232A772E"/>
    <w:lvl w:ilvl="0" w:tplc="87BC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543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C79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C1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A0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49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6C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6B1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27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93654"/>
    <w:multiLevelType w:val="hybridMultilevel"/>
    <w:tmpl w:val="E4041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70AC"/>
    <w:multiLevelType w:val="hybridMultilevel"/>
    <w:tmpl w:val="9E78C7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2E3AC2"/>
    <w:multiLevelType w:val="hybridMultilevel"/>
    <w:tmpl w:val="96B2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6B64A62">
      <w:start w:val="1792"/>
      <w:numFmt w:val="decimalZero"/>
      <w:lvlText w:val="%2"/>
      <w:lvlJc w:val="left"/>
      <w:pPr>
        <w:ind w:left="1680" w:hanging="60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1CC2"/>
    <w:multiLevelType w:val="hybridMultilevel"/>
    <w:tmpl w:val="E6A0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A0978"/>
    <w:multiLevelType w:val="hybridMultilevel"/>
    <w:tmpl w:val="FA38ED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527526"/>
    <w:multiLevelType w:val="hybridMultilevel"/>
    <w:tmpl w:val="F06600E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960829">
    <w:abstractNumId w:val="6"/>
  </w:num>
  <w:num w:numId="2" w16cid:durableId="1816097143">
    <w:abstractNumId w:val="11"/>
  </w:num>
  <w:num w:numId="3" w16cid:durableId="582569435">
    <w:abstractNumId w:val="15"/>
  </w:num>
  <w:num w:numId="4" w16cid:durableId="19092410">
    <w:abstractNumId w:val="9"/>
  </w:num>
  <w:num w:numId="5" w16cid:durableId="1809005178">
    <w:abstractNumId w:val="2"/>
  </w:num>
  <w:num w:numId="6" w16cid:durableId="2014068019">
    <w:abstractNumId w:val="0"/>
  </w:num>
  <w:num w:numId="7" w16cid:durableId="823157122">
    <w:abstractNumId w:val="4"/>
  </w:num>
  <w:num w:numId="8" w16cid:durableId="1694958921">
    <w:abstractNumId w:val="1"/>
  </w:num>
  <w:num w:numId="9" w16cid:durableId="713387218">
    <w:abstractNumId w:val="10"/>
  </w:num>
  <w:num w:numId="10" w16cid:durableId="1420130455">
    <w:abstractNumId w:val="8"/>
  </w:num>
  <w:num w:numId="11" w16cid:durableId="500051362">
    <w:abstractNumId w:val="16"/>
  </w:num>
  <w:num w:numId="12" w16cid:durableId="1396510838">
    <w:abstractNumId w:val="5"/>
  </w:num>
  <w:num w:numId="13" w16cid:durableId="1644508354">
    <w:abstractNumId w:val="19"/>
  </w:num>
  <w:num w:numId="14" w16cid:durableId="119767013">
    <w:abstractNumId w:val="7"/>
  </w:num>
  <w:num w:numId="15" w16cid:durableId="1232424259">
    <w:abstractNumId w:val="13"/>
  </w:num>
  <w:num w:numId="16" w16cid:durableId="483398799">
    <w:abstractNumId w:val="18"/>
  </w:num>
  <w:num w:numId="17" w16cid:durableId="212011024">
    <w:abstractNumId w:val="14"/>
  </w:num>
  <w:num w:numId="18" w16cid:durableId="1884362708">
    <w:abstractNumId w:val="3"/>
  </w:num>
  <w:num w:numId="19" w16cid:durableId="1146168360">
    <w:abstractNumId w:val="17"/>
  </w:num>
  <w:num w:numId="20" w16cid:durableId="1949197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84"/>
    <w:rsid w:val="00003C24"/>
    <w:rsid w:val="00026B62"/>
    <w:rsid w:val="000310C8"/>
    <w:rsid w:val="00041B31"/>
    <w:rsid w:val="00053994"/>
    <w:rsid w:val="0005654D"/>
    <w:rsid w:val="000609D7"/>
    <w:rsid w:val="00074873"/>
    <w:rsid w:val="00075C7F"/>
    <w:rsid w:val="00086211"/>
    <w:rsid w:val="00095C92"/>
    <w:rsid w:val="0009784E"/>
    <w:rsid w:val="000C2887"/>
    <w:rsid w:val="000E45A4"/>
    <w:rsid w:val="00100032"/>
    <w:rsid w:val="001004BC"/>
    <w:rsid w:val="00105092"/>
    <w:rsid w:val="00105C76"/>
    <w:rsid w:val="00116CEE"/>
    <w:rsid w:val="00117FD6"/>
    <w:rsid w:val="00132587"/>
    <w:rsid w:val="00144F41"/>
    <w:rsid w:val="00164FDC"/>
    <w:rsid w:val="00187389"/>
    <w:rsid w:val="00197374"/>
    <w:rsid w:val="001A4099"/>
    <w:rsid w:val="001A5973"/>
    <w:rsid w:val="001B74A7"/>
    <w:rsid w:val="001D0460"/>
    <w:rsid w:val="001D1A0E"/>
    <w:rsid w:val="001E2390"/>
    <w:rsid w:val="001E3AE5"/>
    <w:rsid w:val="001F16F6"/>
    <w:rsid w:val="00202A74"/>
    <w:rsid w:val="00204A14"/>
    <w:rsid w:val="00225C27"/>
    <w:rsid w:val="002270A5"/>
    <w:rsid w:val="00251584"/>
    <w:rsid w:val="0025267B"/>
    <w:rsid w:val="00253B3C"/>
    <w:rsid w:val="002639C5"/>
    <w:rsid w:val="002650E8"/>
    <w:rsid w:val="00277DFF"/>
    <w:rsid w:val="00293303"/>
    <w:rsid w:val="00293C0F"/>
    <w:rsid w:val="002A1BE2"/>
    <w:rsid w:val="002B4564"/>
    <w:rsid w:val="002D11C6"/>
    <w:rsid w:val="002D2C9A"/>
    <w:rsid w:val="002E22E9"/>
    <w:rsid w:val="003335BD"/>
    <w:rsid w:val="00334CE3"/>
    <w:rsid w:val="0034741A"/>
    <w:rsid w:val="00372424"/>
    <w:rsid w:val="003755F4"/>
    <w:rsid w:val="00390DDE"/>
    <w:rsid w:val="003919E2"/>
    <w:rsid w:val="003B088F"/>
    <w:rsid w:val="003B5F2E"/>
    <w:rsid w:val="003D411E"/>
    <w:rsid w:val="003F4A23"/>
    <w:rsid w:val="00402F21"/>
    <w:rsid w:val="004267E5"/>
    <w:rsid w:val="004314EB"/>
    <w:rsid w:val="004360BB"/>
    <w:rsid w:val="00443325"/>
    <w:rsid w:val="00443D47"/>
    <w:rsid w:val="00452568"/>
    <w:rsid w:val="00464CC0"/>
    <w:rsid w:val="00464E7E"/>
    <w:rsid w:val="00467D56"/>
    <w:rsid w:val="00476C08"/>
    <w:rsid w:val="00482534"/>
    <w:rsid w:val="004A2794"/>
    <w:rsid w:val="004B45B7"/>
    <w:rsid w:val="004C7E08"/>
    <w:rsid w:val="0050306F"/>
    <w:rsid w:val="005177E3"/>
    <w:rsid w:val="005211BD"/>
    <w:rsid w:val="00530E9E"/>
    <w:rsid w:val="00533E74"/>
    <w:rsid w:val="00543730"/>
    <w:rsid w:val="00543D67"/>
    <w:rsid w:val="005517A2"/>
    <w:rsid w:val="00570C9A"/>
    <w:rsid w:val="00575852"/>
    <w:rsid w:val="00590E61"/>
    <w:rsid w:val="00591F05"/>
    <w:rsid w:val="005D66AD"/>
    <w:rsid w:val="005E2DF4"/>
    <w:rsid w:val="005E4F50"/>
    <w:rsid w:val="005E56E0"/>
    <w:rsid w:val="005F26D0"/>
    <w:rsid w:val="005F4FE3"/>
    <w:rsid w:val="00600A95"/>
    <w:rsid w:val="00603751"/>
    <w:rsid w:val="006052DE"/>
    <w:rsid w:val="00611FE3"/>
    <w:rsid w:val="00612680"/>
    <w:rsid w:val="00621655"/>
    <w:rsid w:val="00641FAD"/>
    <w:rsid w:val="006438BC"/>
    <w:rsid w:val="006519F9"/>
    <w:rsid w:val="006607C3"/>
    <w:rsid w:val="00683BE1"/>
    <w:rsid w:val="00691E1A"/>
    <w:rsid w:val="00692EE0"/>
    <w:rsid w:val="00693E45"/>
    <w:rsid w:val="006A27E2"/>
    <w:rsid w:val="006A4A42"/>
    <w:rsid w:val="006B045E"/>
    <w:rsid w:val="006C660A"/>
    <w:rsid w:val="006D6DD8"/>
    <w:rsid w:val="006F7518"/>
    <w:rsid w:val="00715570"/>
    <w:rsid w:val="00741DF4"/>
    <w:rsid w:val="00746FBF"/>
    <w:rsid w:val="00754C35"/>
    <w:rsid w:val="007642D4"/>
    <w:rsid w:val="00771846"/>
    <w:rsid w:val="0077631A"/>
    <w:rsid w:val="00782F57"/>
    <w:rsid w:val="00793681"/>
    <w:rsid w:val="0079464C"/>
    <w:rsid w:val="007A10FA"/>
    <w:rsid w:val="007B2642"/>
    <w:rsid w:val="007B2DDA"/>
    <w:rsid w:val="007B4BF3"/>
    <w:rsid w:val="007B72FD"/>
    <w:rsid w:val="007D022E"/>
    <w:rsid w:val="007F46B9"/>
    <w:rsid w:val="00804823"/>
    <w:rsid w:val="00804A9A"/>
    <w:rsid w:val="00810B2B"/>
    <w:rsid w:val="00813348"/>
    <w:rsid w:val="00827BDB"/>
    <w:rsid w:val="0083770D"/>
    <w:rsid w:val="00840E45"/>
    <w:rsid w:val="0085295D"/>
    <w:rsid w:val="008649E8"/>
    <w:rsid w:val="00872FD6"/>
    <w:rsid w:val="00873469"/>
    <w:rsid w:val="00874063"/>
    <w:rsid w:val="008952C4"/>
    <w:rsid w:val="008A2BC1"/>
    <w:rsid w:val="008A44E4"/>
    <w:rsid w:val="008A78F9"/>
    <w:rsid w:val="008B50E5"/>
    <w:rsid w:val="008C68F9"/>
    <w:rsid w:val="00901C22"/>
    <w:rsid w:val="009103BE"/>
    <w:rsid w:val="00912709"/>
    <w:rsid w:val="00913ADF"/>
    <w:rsid w:val="009156E7"/>
    <w:rsid w:val="00925412"/>
    <w:rsid w:val="009261A1"/>
    <w:rsid w:val="009430D7"/>
    <w:rsid w:val="00945924"/>
    <w:rsid w:val="00960AA2"/>
    <w:rsid w:val="00963207"/>
    <w:rsid w:val="009651D3"/>
    <w:rsid w:val="00977AB0"/>
    <w:rsid w:val="00990DDD"/>
    <w:rsid w:val="009954B5"/>
    <w:rsid w:val="00997715"/>
    <w:rsid w:val="009A0DA7"/>
    <w:rsid w:val="009A1E1E"/>
    <w:rsid w:val="009A3BBE"/>
    <w:rsid w:val="009A454D"/>
    <w:rsid w:val="009B13BF"/>
    <w:rsid w:val="009C1FBA"/>
    <w:rsid w:val="009C2D72"/>
    <w:rsid w:val="009C3A2E"/>
    <w:rsid w:val="009C5525"/>
    <w:rsid w:val="009C6DD8"/>
    <w:rsid w:val="009D05A6"/>
    <w:rsid w:val="009D06A1"/>
    <w:rsid w:val="009D55BB"/>
    <w:rsid w:val="009E3644"/>
    <w:rsid w:val="009E4C7D"/>
    <w:rsid w:val="009E65EA"/>
    <w:rsid w:val="009E79FC"/>
    <w:rsid w:val="009F0EE5"/>
    <w:rsid w:val="009F4F93"/>
    <w:rsid w:val="009F7F29"/>
    <w:rsid w:val="00A05E4D"/>
    <w:rsid w:val="00A127C0"/>
    <w:rsid w:val="00A32025"/>
    <w:rsid w:val="00A500D2"/>
    <w:rsid w:val="00A50104"/>
    <w:rsid w:val="00A5764B"/>
    <w:rsid w:val="00A61047"/>
    <w:rsid w:val="00A621FD"/>
    <w:rsid w:val="00A815A3"/>
    <w:rsid w:val="00A93373"/>
    <w:rsid w:val="00AB0965"/>
    <w:rsid w:val="00AB7AF7"/>
    <w:rsid w:val="00AE64CE"/>
    <w:rsid w:val="00AE6F03"/>
    <w:rsid w:val="00AF5BB9"/>
    <w:rsid w:val="00B11D54"/>
    <w:rsid w:val="00B1732A"/>
    <w:rsid w:val="00B34651"/>
    <w:rsid w:val="00B34DCA"/>
    <w:rsid w:val="00B4546F"/>
    <w:rsid w:val="00B456DA"/>
    <w:rsid w:val="00B46185"/>
    <w:rsid w:val="00B47E52"/>
    <w:rsid w:val="00B53BC8"/>
    <w:rsid w:val="00B6305D"/>
    <w:rsid w:val="00B67180"/>
    <w:rsid w:val="00B677E8"/>
    <w:rsid w:val="00B7524D"/>
    <w:rsid w:val="00B76F7F"/>
    <w:rsid w:val="00B776EB"/>
    <w:rsid w:val="00B937F1"/>
    <w:rsid w:val="00BA03E8"/>
    <w:rsid w:val="00BA0657"/>
    <w:rsid w:val="00BC71A9"/>
    <w:rsid w:val="00BD1F25"/>
    <w:rsid w:val="00BE1447"/>
    <w:rsid w:val="00C14B0F"/>
    <w:rsid w:val="00C24A1C"/>
    <w:rsid w:val="00C57BA5"/>
    <w:rsid w:val="00C63138"/>
    <w:rsid w:val="00C6359D"/>
    <w:rsid w:val="00C81361"/>
    <w:rsid w:val="00C8718B"/>
    <w:rsid w:val="00C90280"/>
    <w:rsid w:val="00C94D48"/>
    <w:rsid w:val="00CA17BA"/>
    <w:rsid w:val="00CA3190"/>
    <w:rsid w:val="00CC7C08"/>
    <w:rsid w:val="00CE0934"/>
    <w:rsid w:val="00CF7F34"/>
    <w:rsid w:val="00D213BF"/>
    <w:rsid w:val="00D2278D"/>
    <w:rsid w:val="00D33FE9"/>
    <w:rsid w:val="00D36504"/>
    <w:rsid w:val="00D368DB"/>
    <w:rsid w:val="00D73328"/>
    <w:rsid w:val="00D9573B"/>
    <w:rsid w:val="00DA5679"/>
    <w:rsid w:val="00DB0A95"/>
    <w:rsid w:val="00DB2333"/>
    <w:rsid w:val="00DC2900"/>
    <w:rsid w:val="00DD513A"/>
    <w:rsid w:val="00DD65A4"/>
    <w:rsid w:val="00DE3384"/>
    <w:rsid w:val="00DE3B31"/>
    <w:rsid w:val="00DF738E"/>
    <w:rsid w:val="00E03FAE"/>
    <w:rsid w:val="00E067C0"/>
    <w:rsid w:val="00E075D2"/>
    <w:rsid w:val="00E12D38"/>
    <w:rsid w:val="00E1322A"/>
    <w:rsid w:val="00E1581F"/>
    <w:rsid w:val="00E22ED7"/>
    <w:rsid w:val="00E377D0"/>
    <w:rsid w:val="00E74107"/>
    <w:rsid w:val="00E80C34"/>
    <w:rsid w:val="00E841A6"/>
    <w:rsid w:val="00E84415"/>
    <w:rsid w:val="00EB0F7B"/>
    <w:rsid w:val="00EC2C6A"/>
    <w:rsid w:val="00EC3BD1"/>
    <w:rsid w:val="00EC5C63"/>
    <w:rsid w:val="00ED4B9F"/>
    <w:rsid w:val="00EE3656"/>
    <w:rsid w:val="00EE5A72"/>
    <w:rsid w:val="00F02B8C"/>
    <w:rsid w:val="00F04583"/>
    <w:rsid w:val="00F07AA7"/>
    <w:rsid w:val="00F226A4"/>
    <w:rsid w:val="00F3751A"/>
    <w:rsid w:val="00F46541"/>
    <w:rsid w:val="00F52DFE"/>
    <w:rsid w:val="00F53707"/>
    <w:rsid w:val="00F548E2"/>
    <w:rsid w:val="00F603CA"/>
    <w:rsid w:val="00F71722"/>
    <w:rsid w:val="00F743FB"/>
    <w:rsid w:val="00F91BC2"/>
    <w:rsid w:val="00FC2939"/>
    <w:rsid w:val="00FC6C59"/>
    <w:rsid w:val="00FD1B57"/>
    <w:rsid w:val="00FD6D79"/>
    <w:rsid w:val="00F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857A6"/>
  <w15:chartTrackingRefBased/>
  <w15:docId w15:val="{59CFA3F3-5D69-4C5A-B4D2-5C1E163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515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51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84"/>
  </w:style>
  <w:style w:type="paragraph" w:styleId="Footer">
    <w:name w:val="footer"/>
    <w:basedOn w:val="Normal"/>
    <w:link w:val="FooterChar"/>
    <w:uiPriority w:val="99"/>
    <w:unhideWhenUsed/>
    <w:rsid w:val="00251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84"/>
  </w:style>
  <w:style w:type="paragraph" w:styleId="ListParagraph">
    <w:name w:val="List Paragraph"/>
    <w:basedOn w:val="Normal"/>
    <w:uiPriority w:val="34"/>
    <w:qFormat/>
    <w:rsid w:val="00251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57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570C9A"/>
  </w:style>
  <w:style w:type="paragraph" w:styleId="BalloonText">
    <w:name w:val="Balloon Text"/>
    <w:basedOn w:val="Normal"/>
    <w:link w:val="BalloonTextChar"/>
    <w:uiPriority w:val="99"/>
    <w:semiHidden/>
    <w:unhideWhenUsed/>
    <w:rsid w:val="0039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D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1447"/>
    <w:rPr>
      <w:b/>
      <w:bCs/>
    </w:rPr>
  </w:style>
  <w:style w:type="character" w:styleId="Hyperlink">
    <w:name w:val="Hyperlink"/>
    <w:basedOn w:val="DefaultParagraphFont"/>
    <w:uiPriority w:val="99"/>
    <w:unhideWhenUsed/>
    <w:rsid w:val="009D5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4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.safeguarding@swansea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feguarding@the-hill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cess.information@swansea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Williams</dc:creator>
  <cp:keywords/>
  <dc:description/>
  <cp:lastModifiedBy>Thomas Lynch</cp:lastModifiedBy>
  <cp:revision>19</cp:revision>
  <dcterms:created xsi:type="dcterms:W3CDTF">2026-03-08T21:12:00Z</dcterms:created>
  <dcterms:modified xsi:type="dcterms:W3CDTF">2026-03-08T21:50:00Z</dcterms:modified>
</cp:coreProperties>
</file>